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1235" w:rsidRDefault="002E1235" w:rsidP="002E1235">
      <w:r>
        <w:rPr>
          <w:noProof/>
          <w:lang w:eastAsia="en-GB"/>
        </w:rPr>
        <w:drawing>
          <wp:anchor distT="0" distB="0" distL="114300" distR="114300" simplePos="0" relativeHeight="251659264" behindDoc="0" locked="0" layoutInCell="1" allowOverlap="1" wp14:anchorId="71E8E477" wp14:editId="0E91A6F7">
            <wp:simplePos x="0" y="0"/>
            <wp:positionH relativeFrom="column">
              <wp:posOffset>3562807</wp:posOffset>
            </wp:positionH>
            <wp:positionV relativeFrom="paragraph">
              <wp:posOffset>-377190</wp:posOffset>
            </wp:positionV>
            <wp:extent cx="2639695" cy="989965"/>
            <wp:effectExtent l="0" t="0" r="1905" b="63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9695" cy="989965"/>
                    </a:xfrm>
                    <a:prstGeom prst="rect">
                      <a:avLst/>
                    </a:prstGeom>
                  </pic:spPr>
                </pic:pic>
              </a:graphicData>
            </a:graphic>
          </wp:anchor>
        </w:drawing>
      </w:r>
      <w:r>
        <w:rPr>
          <w:noProof/>
          <w:lang w:eastAsia="en-GB"/>
        </w:rPr>
        <w:drawing>
          <wp:anchor distT="0" distB="0" distL="114300" distR="114300" simplePos="0" relativeHeight="251660288" behindDoc="0" locked="0" layoutInCell="1" allowOverlap="1" wp14:anchorId="04BEFD6B" wp14:editId="2E0CA161">
            <wp:simplePos x="0" y="0"/>
            <wp:positionH relativeFrom="column">
              <wp:posOffset>-432917</wp:posOffset>
            </wp:positionH>
            <wp:positionV relativeFrom="paragraph">
              <wp:posOffset>-441960</wp:posOffset>
            </wp:positionV>
            <wp:extent cx="3627120" cy="1132840"/>
            <wp:effectExtent l="0" t="0" r="5080" b="0"/>
            <wp:wrapNone/>
            <wp:docPr id="134" name="Picture 1" descr="C:\Users\Partnerships\AppData\Local\Microsoft\Windows\INetCache\Content.MSO\2136D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Partnerships\AppData\Local\Microsoft\Windows\INetCache\Content.MSO\2136D5E.tmp"/>
                    <pic:cNvPicPr>
                      <a:picLocks noChangeAspect="1"/>
                    </pic:cNvPicPr>
                  </pic:nvPicPr>
                  <pic:blipFill rotWithShape="1">
                    <a:blip r:embed="rId9">
                      <a:extLst>
                        <a:ext uri="{28A0092B-C50C-407E-A947-70E740481C1C}">
                          <a14:useLocalDpi xmlns:a14="http://schemas.microsoft.com/office/drawing/2010/main" val="0"/>
                        </a:ext>
                      </a:extLst>
                    </a:blip>
                    <a:srcRect t="19951" b="17566"/>
                    <a:stretch/>
                  </pic:blipFill>
                  <pic:spPr bwMode="auto">
                    <a:xfrm>
                      <a:off x="0" y="0"/>
                      <a:ext cx="3627120" cy="1132840"/>
                    </a:xfrm>
                    <a:prstGeom prst="rect">
                      <a:avLst/>
                    </a:prstGeom>
                    <a:noFill/>
                    <a:ln>
                      <a:noFill/>
                    </a:ln>
                    <a:extLst>
                      <a:ext uri="{53640926-AAD7-44D8-BBD7-CCE9431645EC}">
                        <a14:shadowObscured xmlns:a14="http://schemas.microsoft.com/office/drawing/2010/main"/>
                      </a:ext>
                    </a:extLst>
                  </pic:spPr>
                </pic:pic>
              </a:graphicData>
            </a:graphic>
          </wp:anchor>
        </w:drawing>
      </w:r>
    </w:p>
    <w:p w:rsidR="002E1235" w:rsidRPr="00121D7B" w:rsidRDefault="002E1235" w:rsidP="002E1235"/>
    <w:p w:rsidR="002E1235" w:rsidRPr="00121D7B" w:rsidRDefault="002E1235" w:rsidP="002E1235"/>
    <w:p w:rsidR="002E1235" w:rsidRPr="00F41AF1" w:rsidRDefault="002E1235" w:rsidP="002E1235">
      <w:pPr>
        <w:rPr>
          <w:rFonts w:ascii="Avenir Book" w:hAnsi="Avenir Book"/>
          <w:sz w:val="40"/>
          <w:szCs w:val="40"/>
        </w:rPr>
      </w:pPr>
    </w:p>
    <w:p w:rsidR="002E1235" w:rsidRPr="00F41AF1" w:rsidRDefault="002E1235" w:rsidP="002E1235">
      <w:pPr>
        <w:rPr>
          <w:rFonts w:ascii="Avenir Book" w:hAnsi="Avenir Book"/>
          <w:sz w:val="40"/>
          <w:szCs w:val="40"/>
        </w:rPr>
      </w:pPr>
      <w:r w:rsidRPr="00F41AF1">
        <w:rPr>
          <w:rFonts w:ascii="Avenir Book" w:hAnsi="Avenir Book"/>
          <w:sz w:val="40"/>
          <w:szCs w:val="40"/>
        </w:rPr>
        <w:t>Clore Leadership</w:t>
      </w:r>
      <w:r>
        <w:rPr>
          <w:rFonts w:ascii="Avenir Book" w:hAnsi="Avenir Book"/>
          <w:sz w:val="40"/>
          <w:szCs w:val="40"/>
        </w:rPr>
        <w:t>-</w:t>
      </w:r>
      <w:r w:rsidRPr="00F41AF1">
        <w:rPr>
          <w:rFonts w:ascii="Avenir Book" w:hAnsi="Avenir Book"/>
          <w:sz w:val="40"/>
          <w:szCs w:val="40"/>
        </w:rPr>
        <w:t>AHR</w:t>
      </w:r>
      <w:r>
        <w:rPr>
          <w:rFonts w:ascii="Avenir Book" w:hAnsi="Avenir Book"/>
          <w:sz w:val="40"/>
          <w:szCs w:val="40"/>
        </w:rPr>
        <w:t>C Online Research Library Paper</w:t>
      </w:r>
    </w:p>
    <w:p w:rsidR="002E1235" w:rsidRPr="00BE609D" w:rsidRDefault="002E1235" w:rsidP="002E1235">
      <w:pPr>
        <w:rPr>
          <w:rFonts w:ascii="Avenir Book" w:hAnsi="Avenir Book"/>
          <w:b/>
          <w:i/>
          <w:sz w:val="38"/>
          <w:szCs w:val="40"/>
        </w:rPr>
      </w:pPr>
      <w:r w:rsidRPr="00AA7178">
        <w:rPr>
          <w:rFonts w:ascii="Avenir Book" w:hAnsi="Avenir Book"/>
          <w:b/>
          <w:i/>
          <w:noProof/>
          <w:sz w:val="38"/>
          <w:szCs w:val="40"/>
        </w:rPr>
        <w:t>Analysing the Impact of Museum Objectives on Achieving Cultural Dilplomacy Objectives</w:t>
      </w:r>
    </w:p>
    <w:p w:rsidR="002E1235" w:rsidRPr="00F41AF1" w:rsidRDefault="002E1235" w:rsidP="002E1235">
      <w:pPr>
        <w:rPr>
          <w:rFonts w:ascii="Avenir Book" w:hAnsi="Avenir Book"/>
          <w:sz w:val="32"/>
          <w:szCs w:val="32"/>
        </w:rPr>
      </w:pPr>
      <w:r w:rsidRPr="00ED7066">
        <w:rPr>
          <w:rFonts w:ascii="Avenir Book" w:hAnsi="Avenir Book"/>
          <w:b/>
          <w:sz w:val="32"/>
          <w:szCs w:val="32"/>
        </w:rPr>
        <w:t>Author:</w:t>
      </w:r>
      <w:r w:rsidRPr="00F41AF1">
        <w:rPr>
          <w:rFonts w:ascii="Avenir Book" w:hAnsi="Avenir Book"/>
          <w:sz w:val="32"/>
          <w:szCs w:val="32"/>
        </w:rPr>
        <w:t xml:space="preserve"> </w:t>
      </w:r>
      <w:r w:rsidRPr="00AA7178">
        <w:rPr>
          <w:rFonts w:ascii="Avenir Book" w:hAnsi="Avenir Book"/>
          <w:noProof/>
          <w:sz w:val="32"/>
          <w:szCs w:val="32"/>
        </w:rPr>
        <w:t>Tonya</w:t>
      </w:r>
      <w:r>
        <w:rPr>
          <w:rFonts w:ascii="Avenir Book" w:hAnsi="Avenir Book"/>
          <w:sz w:val="32"/>
          <w:szCs w:val="32"/>
        </w:rPr>
        <w:t xml:space="preserve"> </w:t>
      </w:r>
      <w:r w:rsidRPr="00AA7178">
        <w:rPr>
          <w:rFonts w:ascii="Avenir Book" w:hAnsi="Avenir Book"/>
          <w:noProof/>
          <w:sz w:val="32"/>
          <w:szCs w:val="32"/>
        </w:rPr>
        <w:t>Nelson</w:t>
      </w:r>
    </w:p>
    <w:p w:rsidR="002E1235" w:rsidRDefault="002E1235" w:rsidP="002E1235">
      <w:pPr>
        <w:rPr>
          <w:rFonts w:ascii="Avenir Book" w:hAnsi="Avenir Book"/>
          <w:sz w:val="32"/>
          <w:szCs w:val="32"/>
        </w:rPr>
      </w:pPr>
      <w:r w:rsidRPr="00ED7066">
        <w:rPr>
          <w:rFonts w:ascii="Avenir Book" w:hAnsi="Avenir Book"/>
          <w:b/>
          <w:sz w:val="32"/>
          <w:szCs w:val="32"/>
        </w:rPr>
        <w:t>Supervisor/s:</w:t>
      </w:r>
      <w:r w:rsidRPr="00F41AF1">
        <w:rPr>
          <w:rFonts w:ascii="Avenir Book" w:hAnsi="Avenir Book"/>
          <w:sz w:val="32"/>
          <w:szCs w:val="32"/>
        </w:rPr>
        <w:t xml:space="preserve"> </w:t>
      </w:r>
      <w:r w:rsidRPr="00AA7178">
        <w:rPr>
          <w:rFonts w:ascii="Avenir Book" w:hAnsi="Avenir Book"/>
          <w:noProof/>
          <w:sz w:val="32"/>
          <w:szCs w:val="32"/>
        </w:rPr>
        <w:t>Christopher</w:t>
      </w:r>
      <w:r>
        <w:rPr>
          <w:rFonts w:ascii="Avenir Book" w:hAnsi="Avenir Book"/>
          <w:sz w:val="32"/>
          <w:szCs w:val="32"/>
        </w:rPr>
        <w:t xml:space="preserve"> </w:t>
      </w:r>
      <w:r w:rsidRPr="00AA7178">
        <w:rPr>
          <w:rFonts w:ascii="Avenir Book" w:hAnsi="Avenir Book"/>
          <w:noProof/>
          <w:sz w:val="32"/>
          <w:szCs w:val="32"/>
        </w:rPr>
        <w:t>Gordon</w:t>
      </w:r>
      <w:r>
        <w:rPr>
          <w:rFonts w:ascii="Avenir Book" w:hAnsi="Avenir Book"/>
          <w:sz w:val="32"/>
          <w:szCs w:val="32"/>
        </w:rPr>
        <w:t xml:space="preserve">, </w:t>
      </w:r>
    </w:p>
    <w:p w:rsidR="002E1235" w:rsidRPr="00F41AF1" w:rsidRDefault="002E1235" w:rsidP="002E1235">
      <w:pPr>
        <w:rPr>
          <w:rFonts w:ascii="Avenir Book" w:hAnsi="Avenir Book"/>
          <w:sz w:val="32"/>
          <w:szCs w:val="32"/>
        </w:rPr>
      </w:pPr>
      <w:r w:rsidRPr="00AA7178">
        <w:rPr>
          <w:rFonts w:ascii="Avenir Book" w:hAnsi="Avenir Book"/>
          <w:noProof/>
          <w:sz w:val="32"/>
          <w:szCs w:val="32"/>
        </w:rPr>
        <w:t>City, University of London</w:t>
      </w:r>
    </w:p>
    <w:p w:rsidR="002E1235" w:rsidRPr="00F41AF1" w:rsidRDefault="002E1235" w:rsidP="002E1235">
      <w:pPr>
        <w:rPr>
          <w:rFonts w:ascii="Avenir Book" w:hAnsi="Avenir Book"/>
          <w:sz w:val="32"/>
          <w:szCs w:val="32"/>
        </w:rPr>
      </w:pPr>
      <w:r w:rsidRPr="00ED7066">
        <w:rPr>
          <w:rFonts w:ascii="Avenir Book" w:hAnsi="Avenir Book"/>
          <w:b/>
          <w:sz w:val="32"/>
          <w:szCs w:val="32"/>
        </w:rPr>
        <w:t>Year paper completed:</w:t>
      </w:r>
      <w:r w:rsidRPr="00F41AF1">
        <w:rPr>
          <w:rFonts w:ascii="Avenir Book" w:hAnsi="Avenir Book"/>
          <w:sz w:val="32"/>
          <w:szCs w:val="32"/>
        </w:rPr>
        <w:t xml:space="preserve"> </w:t>
      </w:r>
      <w:r w:rsidRPr="00AA7178">
        <w:rPr>
          <w:rFonts w:ascii="Avenir Book" w:hAnsi="Avenir Book"/>
          <w:noProof/>
          <w:sz w:val="32"/>
          <w:szCs w:val="32"/>
        </w:rPr>
        <w:t>2013</w:t>
      </w:r>
    </w:p>
    <w:p w:rsidR="002E1235" w:rsidRPr="00F41AF1" w:rsidRDefault="002E1235" w:rsidP="002E1235">
      <w:pPr>
        <w:rPr>
          <w:rFonts w:ascii="Avenir Book" w:hAnsi="Avenir Book"/>
          <w:sz w:val="32"/>
          <w:szCs w:val="32"/>
        </w:rPr>
      </w:pPr>
      <w:r w:rsidRPr="00ED7066">
        <w:rPr>
          <w:rFonts w:ascii="Avenir Book" w:hAnsi="Avenir Book"/>
          <w:b/>
          <w:sz w:val="32"/>
          <w:szCs w:val="32"/>
        </w:rPr>
        <w:t>Leadership Content Theme/s:</w:t>
      </w:r>
      <w:r w:rsidRPr="00F41AF1">
        <w:rPr>
          <w:rFonts w:ascii="Avenir Book" w:hAnsi="Avenir Book"/>
          <w:sz w:val="32"/>
          <w:szCs w:val="32"/>
        </w:rPr>
        <w:t xml:space="preserve"> </w:t>
      </w:r>
      <w:r w:rsidRPr="00AA7178">
        <w:rPr>
          <w:rFonts w:ascii="Avenir Book" w:hAnsi="Avenir Book"/>
          <w:noProof/>
          <w:sz w:val="32"/>
          <w:szCs w:val="32"/>
        </w:rPr>
        <w:t>Inclusive Leadership Practice, Sector Insights</w:t>
      </w:r>
    </w:p>
    <w:p w:rsidR="002E1235" w:rsidRPr="00F41AF1" w:rsidRDefault="002E1235" w:rsidP="002E1235">
      <w:pPr>
        <w:rPr>
          <w:rFonts w:ascii="Avenir Book" w:hAnsi="Avenir Book"/>
          <w:sz w:val="32"/>
          <w:szCs w:val="32"/>
        </w:rPr>
      </w:pPr>
      <w:r w:rsidRPr="00ED7066">
        <w:rPr>
          <w:rFonts w:ascii="Avenir Book" w:hAnsi="Avenir Book"/>
          <w:b/>
          <w:sz w:val="32"/>
          <w:szCs w:val="32"/>
        </w:rPr>
        <w:t>AHRC Subject Area/s:</w:t>
      </w:r>
      <w:r w:rsidRPr="00F41AF1">
        <w:rPr>
          <w:rFonts w:ascii="Avenir Book" w:hAnsi="Avenir Book"/>
          <w:sz w:val="32"/>
          <w:szCs w:val="32"/>
        </w:rPr>
        <w:t xml:space="preserve"> </w:t>
      </w:r>
      <w:r w:rsidRPr="00AA7178">
        <w:rPr>
          <w:rFonts w:ascii="Avenir Book" w:hAnsi="Avenir Book"/>
          <w:noProof/>
          <w:sz w:val="32"/>
          <w:szCs w:val="32"/>
        </w:rPr>
        <w:t>Museum and Gallery Studies, Cultural Diplomacy</w:t>
      </w:r>
    </w:p>
    <w:p w:rsidR="002E1235" w:rsidRPr="00ED7066" w:rsidRDefault="002E1235" w:rsidP="002E1235">
      <w:pPr>
        <w:rPr>
          <w:rFonts w:ascii="Avenir Book" w:hAnsi="Avenir Book"/>
          <w:b/>
          <w:sz w:val="32"/>
          <w:szCs w:val="32"/>
        </w:rPr>
      </w:pPr>
      <w:r w:rsidRPr="00ED7066">
        <w:rPr>
          <w:rFonts w:ascii="Avenir Book" w:hAnsi="Avenir Book"/>
          <w:b/>
          <w:sz w:val="32"/>
          <w:szCs w:val="32"/>
        </w:rPr>
        <w:t xml:space="preserve">A note on contents: </w:t>
      </w:r>
    </w:p>
    <w:p w:rsidR="002E1235" w:rsidRDefault="002E1235" w:rsidP="002E1235">
      <w:pPr>
        <w:rPr>
          <w:rFonts w:ascii="Avenir Book" w:hAnsi="Avenir Book"/>
        </w:rPr>
      </w:pPr>
      <w:r w:rsidRPr="26D1D286">
        <w:rPr>
          <w:rFonts w:ascii="Avenir Book" w:hAnsi="Avenir Book"/>
        </w:rPr>
        <w:t>Since 2005 Clore Leadership and AHRC have partnered to offer a diverse range of cultural leaders the opportunity to produce a piece of extended research relating to leadership and to their specific cultural discipline. These papers, published from 2023 onward on the Clore</w:t>
      </w:r>
      <w:r>
        <w:rPr>
          <w:rFonts w:ascii="Avenir Book" w:hAnsi="Avenir Book"/>
        </w:rPr>
        <w:t xml:space="preserve"> Leadership</w:t>
      </w:r>
      <w:r w:rsidRPr="26D1D286">
        <w:rPr>
          <w:rFonts w:ascii="Avenir Book" w:hAnsi="Avenir Book"/>
        </w:rPr>
        <w:t xml:space="preserve">-AHRC online research library, reflect an important contribution to the field and we are extremely pleased to make them available to practitioners, scholars, and other interested parties. </w:t>
      </w:r>
      <w:r w:rsidRPr="00F70E1C">
        <w:rPr>
          <w:rFonts w:ascii="Avenir Book" w:hAnsi="Avenir Book"/>
        </w:rPr>
        <w:t>We recognise that this research library contains a range of terminologies and outlooks: these are reflective of the significant and ongoing changes within the cultural sector over the past 20 years.</w:t>
      </w:r>
      <w:r w:rsidRPr="26D1D286">
        <w:rPr>
          <w:rFonts w:ascii="Avenir Book" w:hAnsi="Avenir Book"/>
        </w:rPr>
        <w:t xml:space="preserve"> As such we urge readers to recognise that the authors’ thinking and language may have shifted since completion of these papers, or may be in the process of shifting as consequence of their enquiries. </w:t>
      </w:r>
    </w:p>
    <w:p w:rsidR="002E1235" w:rsidRDefault="00555E9D" w:rsidP="00555E9D">
      <w:pPr>
        <w:jc w:val="both"/>
        <w:rPr>
          <w:rFonts w:ascii="Avenir Book" w:hAnsi="Avenir Book"/>
        </w:rPr>
      </w:pPr>
      <w:r w:rsidRPr="00F73F36">
        <w:rPr>
          <w:rFonts w:ascii="Avenir Book" w:hAnsi="Avenir Book"/>
        </w:rPr>
        <w:t>Unless otherwise stated, research papers included in the Clore Leadership-AHRC Online Research Library have not been formally peer reviewed or published in an academic journal.</w:t>
      </w:r>
    </w:p>
    <w:p w:rsidR="002E1235" w:rsidRDefault="002E1235" w:rsidP="00555E9D">
      <w:pPr>
        <w:tabs>
          <w:tab w:val="left" w:pos="2558"/>
        </w:tabs>
        <w:rPr>
          <w:rFonts w:ascii="Avenir Book" w:hAnsi="Avenir Book"/>
        </w:rPr>
      </w:pPr>
      <w:r>
        <w:rPr>
          <w:rFonts w:ascii="Avenir Book" w:hAnsi="Avenir Book"/>
        </w:rPr>
        <w:tab/>
      </w:r>
      <w:bookmarkStart w:id="0" w:name="_GoBack"/>
      <w:bookmarkEnd w:id="0"/>
    </w:p>
    <w:p w:rsidR="002E1235" w:rsidRDefault="002E1235" w:rsidP="002E1235">
      <w:pPr>
        <w:rPr>
          <w:rFonts w:ascii="Avenir Book" w:hAnsi="Avenir Book"/>
        </w:rPr>
        <w:sectPr w:rsidR="002E1235" w:rsidSect="005C7C1B">
          <w:pgSz w:w="11906" w:h="16838"/>
          <w:pgMar w:top="1440" w:right="1440" w:bottom="1440" w:left="1440" w:header="708" w:footer="708" w:gutter="0"/>
          <w:pgNumType w:start="1"/>
          <w:cols w:space="708"/>
          <w:docGrid w:linePitch="360"/>
        </w:sectPr>
      </w:pPr>
      <w:r>
        <w:rPr>
          <w:noProof/>
          <w:lang w:eastAsia="en-GB"/>
        </w:rPr>
        <w:drawing>
          <wp:inline distT="0" distB="0" distL="0" distR="0" wp14:anchorId="3597BFDC" wp14:editId="19A8288D">
            <wp:extent cx="5731510" cy="426085"/>
            <wp:effectExtent l="0" t="0" r="2540" b="0"/>
            <wp:docPr id="135" name="Picture 13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26085"/>
                    </a:xfrm>
                    <a:prstGeom prst="rect">
                      <a:avLst/>
                    </a:prstGeom>
                  </pic:spPr>
                </pic:pic>
              </a:graphicData>
            </a:graphic>
          </wp:inline>
        </w:drawing>
      </w:r>
    </w:p>
    <w:p w:rsidR="00393C80" w:rsidRPr="007719A8" w:rsidRDefault="00393C80" w:rsidP="007719A8">
      <w:pPr>
        <w:rPr>
          <w:rFonts w:cs="Arial"/>
          <w:b/>
          <w:bCs/>
          <w:caps/>
        </w:rPr>
      </w:pPr>
    </w:p>
    <w:p w:rsidR="00393C80" w:rsidRPr="00480FCD" w:rsidRDefault="004D706C" w:rsidP="006E5F54">
      <w:pPr>
        <w:spacing w:line="240" w:lineRule="auto"/>
        <w:ind w:left="2268"/>
        <w:rPr>
          <w:rFonts w:cs="Arial"/>
          <w:b/>
          <w:bCs/>
          <w:caps/>
          <w:sz w:val="36"/>
          <w:szCs w:val="36"/>
        </w:rPr>
      </w:pPr>
      <w:r w:rsidRPr="00480FCD">
        <w:rPr>
          <w:rFonts w:cs="Arial"/>
          <w:b/>
          <w:bCs/>
          <w:caps/>
          <w:sz w:val="36"/>
          <w:szCs w:val="36"/>
        </w:rPr>
        <w:t xml:space="preserve">Analysing </w:t>
      </w:r>
      <w:r w:rsidR="00674B6F" w:rsidRPr="00480FCD">
        <w:rPr>
          <w:rFonts w:cs="Arial"/>
          <w:b/>
          <w:bCs/>
          <w:caps/>
          <w:sz w:val="36"/>
          <w:szCs w:val="36"/>
        </w:rPr>
        <w:t xml:space="preserve">the </w:t>
      </w:r>
      <w:r w:rsidRPr="00480FCD">
        <w:rPr>
          <w:rFonts w:cs="Arial"/>
          <w:b/>
          <w:bCs/>
          <w:caps/>
          <w:sz w:val="36"/>
          <w:szCs w:val="36"/>
        </w:rPr>
        <w:t xml:space="preserve">Impact of Museum Exhibitions on </w:t>
      </w:r>
      <w:r w:rsidR="009022B9" w:rsidRPr="00480FCD">
        <w:rPr>
          <w:rFonts w:cs="Arial"/>
          <w:b/>
          <w:bCs/>
          <w:caps/>
          <w:sz w:val="36"/>
          <w:szCs w:val="36"/>
        </w:rPr>
        <w:t xml:space="preserve">Achieving </w:t>
      </w:r>
      <w:r w:rsidR="00010A5E" w:rsidRPr="00480FCD">
        <w:rPr>
          <w:rFonts w:cs="Arial"/>
          <w:b/>
          <w:bCs/>
          <w:caps/>
          <w:sz w:val="36"/>
          <w:szCs w:val="36"/>
        </w:rPr>
        <w:t>Cultural Diplomacy Objectives</w:t>
      </w:r>
      <w:r w:rsidRPr="00480FCD">
        <w:rPr>
          <w:rFonts w:cs="Arial"/>
          <w:b/>
          <w:bCs/>
          <w:caps/>
          <w:sz w:val="36"/>
          <w:szCs w:val="36"/>
        </w:rPr>
        <w:t xml:space="preserve"> </w:t>
      </w:r>
    </w:p>
    <w:p w:rsidR="00010A5E" w:rsidRPr="00480FCD" w:rsidRDefault="004D706C" w:rsidP="006E5F54">
      <w:pPr>
        <w:spacing w:line="240" w:lineRule="auto"/>
        <w:ind w:left="2268"/>
        <w:rPr>
          <w:rFonts w:cs="Arial"/>
          <w:b/>
          <w:bCs/>
          <w:sz w:val="32"/>
          <w:szCs w:val="32"/>
        </w:rPr>
      </w:pPr>
      <w:r w:rsidRPr="00480FCD">
        <w:rPr>
          <w:rFonts w:cs="Arial"/>
          <w:b/>
          <w:bCs/>
          <w:sz w:val="32"/>
          <w:szCs w:val="32"/>
        </w:rPr>
        <w:t>A Case Study</w:t>
      </w:r>
      <w:r w:rsidR="00010A5E" w:rsidRPr="00480FCD">
        <w:rPr>
          <w:rFonts w:cs="Arial"/>
          <w:b/>
          <w:bCs/>
          <w:sz w:val="32"/>
          <w:szCs w:val="32"/>
        </w:rPr>
        <w:t xml:space="preserve"> of the Victoria &amp; Albert Museum’s </w:t>
      </w:r>
      <w:r w:rsidR="009A2CA2">
        <w:rPr>
          <w:rFonts w:cs="Arial"/>
          <w:b/>
          <w:bCs/>
          <w:i/>
          <w:sz w:val="32"/>
          <w:szCs w:val="32"/>
        </w:rPr>
        <w:t>Light from the Middle East</w:t>
      </w:r>
      <w:r w:rsidR="00010A5E" w:rsidRPr="00480FCD">
        <w:rPr>
          <w:rFonts w:cs="Arial"/>
          <w:b/>
          <w:bCs/>
          <w:sz w:val="32"/>
          <w:szCs w:val="32"/>
        </w:rPr>
        <w:t xml:space="preserve"> Exhibition</w:t>
      </w:r>
    </w:p>
    <w:p w:rsidR="00010A5E" w:rsidRPr="00480FCD" w:rsidRDefault="00393C80" w:rsidP="00010A5E">
      <w:pPr>
        <w:spacing w:after="0"/>
        <w:ind w:left="2268"/>
        <w:rPr>
          <w:rFonts w:cs="Arial"/>
          <w:b/>
          <w:bCs/>
          <w:sz w:val="28"/>
          <w:szCs w:val="28"/>
        </w:rPr>
      </w:pPr>
      <w:r w:rsidRPr="00480FCD">
        <w:rPr>
          <w:noProof/>
          <w:color w:val="666666"/>
          <w:sz w:val="18"/>
          <w:szCs w:val="18"/>
          <w:lang w:eastAsia="en-GB"/>
        </w:rPr>
        <w:drawing>
          <wp:inline distT="0" distB="0" distL="0" distR="0" wp14:anchorId="1FAAAF4F" wp14:editId="721424BD">
            <wp:extent cx="3743325" cy="5153025"/>
            <wp:effectExtent l="0" t="0" r="9525" b="9525"/>
            <wp:docPr id="17" name="Picture 17" descr="http://www.vam.ac.uk/users/sites/default/files/ghadi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vam.ac.uk/users/sites/default/files/ghadiria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9434" cy="5188966"/>
                    </a:xfrm>
                    <a:prstGeom prst="rect">
                      <a:avLst/>
                    </a:prstGeom>
                    <a:noFill/>
                    <a:ln>
                      <a:noFill/>
                    </a:ln>
                  </pic:spPr>
                </pic:pic>
              </a:graphicData>
            </a:graphic>
          </wp:inline>
        </w:drawing>
      </w:r>
    </w:p>
    <w:p w:rsidR="00393C80" w:rsidRPr="00480FCD" w:rsidRDefault="00393C80" w:rsidP="00393C80">
      <w:pPr>
        <w:ind w:left="2268"/>
        <w:rPr>
          <w:rFonts w:cs="Arial"/>
          <w:b/>
          <w:bCs/>
          <w:sz w:val="28"/>
          <w:szCs w:val="28"/>
        </w:rPr>
      </w:pPr>
    </w:p>
    <w:p w:rsidR="00010A5E" w:rsidRPr="00480FCD" w:rsidRDefault="00010A5E" w:rsidP="00393C80">
      <w:pPr>
        <w:ind w:left="2268"/>
        <w:rPr>
          <w:rFonts w:cs="Arial"/>
          <w:b/>
          <w:bCs/>
          <w:sz w:val="32"/>
          <w:szCs w:val="32"/>
        </w:rPr>
      </w:pPr>
      <w:r w:rsidRPr="00480FCD">
        <w:rPr>
          <w:rFonts w:cs="Arial"/>
          <w:b/>
          <w:bCs/>
          <w:sz w:val="32"/>
          <w:szCs w:val="32"/>
        </w:rPr>
        <w:t>Clore AHRC Research Project</w:t>
      </w:r>
    </w:p>
    <w:p w:rsidR="00010A5E" w:rsidRPr="00480FCD" w:rsidRDefault="00010A5E" w:rsidP="00010A5E">
      <w:pPr>
        <w:spacing w:after="0"/>
        <w:ind w:left="2268"/>
        <w:rPr>
          <w:rFonts w:cs="Arial"/>
          <w:b/>
          <w:bCs/>
          <w:sz w:val="32"/>
          <w:szCs w:val="32"/>
        </w:rPr>
      </w:pPr>
      <w:r w:rsidRPr="00480FCD">
        <w:rPr>
          <w:rFonts w:cs="Arial"/>
          <w:b/>
          <w:bCs/>
          <w:sz w:val="32"/>
          <w:szCs w:val="32"/>
        </w:rPr>
        <w:t>Tonya Nelson</w:t>
      </w:r>
    </w:p>
    <w:p w:rsidR="00480FCD" w:rsidRDefault="00010A5E" w:rsidP="00480FCD">
      <w:pPr>
        <w:ind w:left="2268"/>
        <w:rPr>
          <w:rFonts w:cs="Arial"/>
          <w:b/>
          <w:bCs/>
          <w:sz w:val="32"/>
          <w:szCs w:val="32"/>
        </w:rPr>
      </w:pPr>
      <w:r w:rsidRPr="00480FCD">
        <w:rPr>
          <w:rFonts w:cs="Arial"/>
          <w:b/>
          <w:bCs/>
          <w:sz w:val="32"/>
          <w:szCs w:val="32"/>
        </w:rPr>
        <w:t>15 May 2013</w:t>
      </w:r>
    </w:p>
    <w:sdt>
      <w:sdtPr>
        <w:rPr>
          <w:rFonts w:asciiTheme="minorHAnsi" w:eastAsiaTheme="minorHAnsi" w:hAnsiTheme="minorHAnsi" w:cstheme="minorBidi"/>
          <w:b w:val="0"/>
          <w:bCs w:val="0"/>
          <w:caps w:val="0"/>
          <w:color w:val="auto"/>
          <w:sz w:val="22"/>
          <w:szCs w:val="22"/>
          <w:lang w:val="en-GB" w:eastAsia="en-US"/>
        </w:rPr>
        <w:id w:val="-575515925"/>
        <w:docPartObj>
          <w:docPartGallery w:val="Table of Contents"/>
          <w:docPartUnique/>
        </w:docPartObj>
      </w:sdtPr>
      <w:sdtEndPr>
        <w:rPr>
          <w:noProof/>
        </w:rPr>
      </w:sdtEndPr>
      <w:sdtContent>
        <w:p w:rsidR="00E861E5" w:rsidRDefault="00E861E5" w:rsidP="00516CCE">
          <w:pPr>
            <w:pStyle w:val="TOCHeading"/>
          </w:pPr>
        </w:p>
        <w:p w:rsidR="00E861E5" w:rsidRPr="00FA7C9B" w:rsidRDefault="00E861E5" w:rsidP="00C75AF1">
          <w:pPr>
            <w:pStyle w:val="NoSpacing"/>
            <w:tabs>
              <w:tab w:val="left" w:pos="3682"/>
            </w:tabs>
            <w:rPr>
              <w:b/>
              <w:sz w:val="28"/>
              <w:szCs w:val="28"/>
            </w:rPr>
          </w:pPr>
          <w:r w:rsidRPr="00FA7C9B">
            <w:rPr>
              <w:b/>
              <w:sz w:val="28"/>
              <w:szCs w:val="28"/>
            </w:rPr>
            <w:t>Table of Contents</w:t>
          </w:r>
          <w:r w:rsidR="00C75AF1">
            <w:rPr>
              <w:b/>
              <w:sz w:val="28"/>
              <w:szCs w:val="28"/>
            </w:rPr>
            <w:tab/>
          </w:r>
        </w:p>
        <w:p w:rsidR="00E861E5" w:rsidRPr="00E861E5" w:rsidRDefault="00E861E5" w:rsidP="00E861E5">
          <w:pPr>
            <w:rPr>
              <w:lang w:val="en-US" w:eastAsia="ja-JP"/>
            </w:rPr>
          </w:pPr>
        </w:p>
        <w:p w:rsidR="00E861E5" w:rsidRPr="00E861E5" w:rsidRDefault="00E861E5" w:rsidP="00E861E5">
          <w:pPr>
            <w:jc w:val="right"/>
            <w:rPr>
              <w:lang w:val="en-US" w:eastAsia="ja-JP"/>
            </w:rPr>
          </w:pPr>
          <w:r>
            <w:rPr>
              <w:rFonts w:ascii="Helvetica" w:hAnsi="Helvetica"/>
              <w:noProof/>
              <w:color w:val="666666"/>
              <w:sz w:val="18"/>
              <w:szCs w:val="18"/>
              <w:lang w:eastAsia="en-GB"/>
            </w:rPr>
            <w:drawing>
              <wp:inline distT="0" distB="0" distL="0" distR="0" wp14:anchorId="6C819CC5" wp14:editId="436830DF">
                <wp:extent cx="1117600" cy="1117600"/>
                <wp:effectExtent l="0" t="0" r="6350" b="6350"/>
                <wp:docPr id="18" name="Picture 18" descr="Newsha Tavakolian, from the series 'Mothers of Martyrs'">
                  <a:hlinkClick xmlns:a="http://schemas.openxmlformats.org/drawingml/2006/main" r:id="rId13" tooltip="&quot;Newsha Tavakolian, from the series 'Mothers of Marty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Newsha Tavakolian, from the series 'Mothers of Martyrs'">
                          <a:hlinkClick r:id="rId13" tooltip="&quot;Newsha Tavakolian, from the series 'Mothers of Martyrs'&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4470" cy="1124470"/>
                        </a:xfrm>
                        <a:prstGeom prst="rect">
                          <a:avLst/>
                        </a:prstGeom>
                        <a:noFill/>
                        <a:ln>
                          <a:noFill/>
                        </a:ln>
                      </pic:spPr>
                    </pic:pic>
                  </a:graphicData>
                </a:graphic>
              </wp:inline>
            </w:drawing>
          </w:r>
          <w:r w:rsidRPr="00E861E5">
            <w:rPr>
              <w:rFonts w:ascii="Helvetica" w:hAnsi="Helvetica"/>
              <w:color w:val="666666"/>
              <w:sz w:val="18"/>
              <w:szCs w:val="18"/>
              <w:lang w:val="en"/>
            </w:rPr>
            <w:t xml:space="preserve"> </w:t>
          </w:r>
          <w:r>
            <w:rPr>
              <w:rFonts w:ascii="Helvetica" w:hAnsi="Helvetica"/>
              <w:noProof/>
              <w:color w:val="666666"/>
              <w:sz w:val="18"/>
              <w:szCs w:val="18"/>
              <w:lang w:eastAsia="en-GB"/>
            </w:rPr>
            <w:drawing>
              <wp:inline distT="0" distB="0" distL="0" distR="0" wp14:anchorId="0F27A5DE" wp14:editId="7F12FABB">
                <wp:extent cx="1117600" cy="1117600"/>
                <wp:effectExtent l="0" t="0" r="6350" b="6350"/>
                <wp:docPr id="19" name="Picture 19" descr="Mehraneh Atashi, 'Bodiless I', from the series 'Zourkhaneh Project' (House of Strength)">
                  <a:hlinkClick xmlns:a="http://schemas.openxmlformats.org/drawingml/2006/main" r:id="rId15" tooltip="&quot;Mehraneh Atashi, 'Bodiless I', from the series 'Zourkhaneh Project' (House of Strengt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Mehraneh Atashi, 'Bodiless I', from the series 'Zourkhaneh Project' (House of Strength)">
                          <a:hlinkClick r:id="rId15" tooltip="&quot;Mehraneh Atashi, 'Bodiless I', from the series 'Zourkhaneh Project' (House of Strength)&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4470" cy="1124470"/>
                        </a:xfrm>
                        <a:prstGeom prst="rect">
                          <a:avLst/>
                        </a:prstGeom>
                        <a:noFill/>
                        <a:ln>
                          <a:noFill/>
                        </a:ln>
                      </pic:spPr>
                    </pic:pic>
                  </a:graphicData>
                </a:graphic>
              </wp:inline>
            </w:drawing>
          </w:r>
          <w:r w:rsidRPr="00E861E5">
            <w:rPr>
              <w:rFonts w:ascii="Helvetica" w:hAnsi="Helvetica"/>
              <w:color w:val="666666"/>
              <w:sz w:val="18"/>
              <w:szCs w:val="18"/>
              <w:lang w:val="en"/>
            </w:rPr>
            <w:t xml:space="preserve"> </w:t>
          </w:r>
          <w:r>
            <w:rPr>
              <w:rFonts w:ascii="Helvetica" w:hAnsi="Helvetica"/>
              <w:noProof/>
              <w:color w:val="666666"/>
              <w:sz w:val="18"/>
              <w:szCs w:val="18"/>
              <w:lang w:eastAsia="en-GB"/>
            </w:rPr>
            <w:drawing>
              <wp:inline distT="0" distB="0" distL="0" distR="0" wp14:anchorId="1629C3E8" wp14:editId="5B4D6B61">
                <wp:extent cx="1137920" cy="1137920"/>
                <wp:effectExtent l="0" t="0" r="5080" b="5080"/>
                <wp:docPr id="20" name="Picture 20" descr="Ahmed Mater, 'Magnetism II'">
                  <a:hlinkClick xmlns:a="http://schemas.openxmlformats.org/drawingml/2006/main" r:id="rId17" tooltip="&quot;Ahmed Mater, 'Magnetism I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Ahmed Mater, 'Magnetism II'">
                          <a:hlinkClick r:id="rId17" tooltip="&quot;Ahmed Mater, 'Magnetism II'&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4916" cy="1144916"/>
                        </a:xfrm>
                        <a:prstGeom prst="rect">
                          <a:avLst/>
                        </a:prstGeom>
                        <a:noFill/>
                        <a:ln>
                          <a:noFill/>
                        </a:ln>
                      </pic:spPr>
                    </pic:pic>
                  </a:graphicData>
                </a:graphic>
              </wp:inline>
            </w:drawing>
          </w:r>
          <w:r w:rsidRPr="00E861E5">
            <w:rPr>
              <w:rFonts w:ascii="Helvetica" w:hAnsi="Helvetica"/>
              <w:color w:val="666666"/>
              <w:sz w:val="18"/>
              <w:szCs w:val="18"/>
              <w:lang w:val="en"/>
            </w:rPr>
            <w:t xml:space="preserve"> </w:t>
          </w:r>
          <w:r>
            <w:rPr>
              <w:rFonts w:ascii="Helvetica" w:hAnsi="Helvetica"/>
              <w:noProof/>
              <w:color w:val="666666"/>
              <w:sz w:val="18"/>
              <w:szCs w:val="18"/>
              <w:lang w:eastAsia="en-GB"/>
            </w:rPr>
            <w:drawing>
              <wp:inline distT="0" distB="0" distL="0" distR="0" wp14:anchorId="441D48BF" wp14:editId="327C9F6E">
                <wp:extent cx="1137920" cy="1137920"/>
                <wp:effectExtent l="0" t="0" r="5080" b="5080"/>
                <wp:docPr id="21" name="Picture 21" descr="Abdulnasser Gharem, 'The Path (Siraat)'">
                  <a:hlinkClick xmlns:a="http://schemas.openxmlformats.org/drawingml/2006/main" r:id="rId19" tooltip="&quot;Abdulnasser Gharem, 'The Path (Sira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Abdulnasser Gharem, 'The Path (Siraat)'">
                          <a:hlinkClick r:id="rId19" tooltip="&quot;Abdulnasser Gharem, 'The Path (Siraat)'&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4916" cy="1144916"/>
                        </a:xfrm>
                        <a:prstGeom prst="rect">
                          <a:avLst/>
                        </a:prstGeom>
                        <a:noFill/>
                        <a:ln>
                          <a:noFill/>
                        </a:ln>
                      </pic:spPr>
                    </pic:pic>
                  </a:graphicData>
                </a:graphic>
              </wp:inline>
            </w:drawing>
          </w:r>
        </w:p>
        <w:p w:rsidR="00E861E5" w:rsidRDefault="00E861E5" w:rsidP="00E861E5">
          <w:pPr>
            <w:pStyle w:val="TOC1"/>
          </w:pPr>
        </w:p>
        <w:p w:rsidR="00E861E5" w:rsidRDefault="00E861E5" w:rsidP="00E861E5">
          <w:pPr>
            <w:pStyle w:val="TOC1"/>
          </w:pPr>
        </w:p>
        <w:p w:rsidR="00C75AF1" w:rsidRDefault="00E861E5">
          <w:pPr>
            <w:pStyle w:val="TOC1"/>
            <w:rPr>
              <w:rFonts w:eastAsiaTheme="minorEastAsia"/>
              <w:noProof/>
              <w:lang w:eastAsia="en-GB"/>
            </w:rPr>
          </w:pPr>
          <w:r>
            <w:fldChar w:fldCharType="begin"/>
          </w:r>
          <w:r>
            <w:instrText xml:space="preserve"> TOC \o "1-3" \h \z \u </w:instrText>
          </w:r>
          <w:r>
            <w:fldChar w:fldCharType="separate"/>
          </w:r>
          <w:hyperlink w:anchor="_Toc357409401" w:history="1">
            <w:r w:rsidR="00C75AF1" w:rsidRPr="00BC3FEC">
              <w:rPr>
                <w:rStyle w:val="Hyperlink"/>
                <w:noProof/>
              </w:rPr>
              <w:t>Acknowledgements</w:t>
            </w:r>
            <w:r w:rsidR="00C75AF1">
              <w:rPr>
                <w:noProof/>
                <w:webHidden/>
              </w:rPr>
              <w:tab/>
            </w:r>
            <w:r w:rsidR="00C75AF1">
              <w:rPr>
                <w:noProof/>
                <w:webHidden/>
              </w:rPr>
              <w:fldChar w:fldCharType="begin"/>
            </w:r>
            <w:r w:rsidR="00C75AF1">
              <w:rPr>
                <w:noProof/>
                <w:webHidden/>
              </w:rPr>
              <w:instrText xml:space="preserve"> PAGEREF _Toc357409401 \h </w:instrText>
            </w:r>
            <w:r w:rsidR="00C75AF1">
              <w:rPr>
                <w:noProof/>
                <w:webHidden/>
              </w:rPr>
            </w:r>
            <w:r w:rsidR="00C75AF1">
              <w:rPr>
                <w:noProof/>
                <w:webHidden/>
              </w:rPr>
              <w:fldChar w:fldCharType="separate"/>
            </w:r>
            <w:r w:rsidR="00597D9B">
              <w:rPr>
                <w:noProof/>
                <w:webHidden/>
              </w:rPr>
              <w:t>3</w:t>
            </w:r>
            <w:r w:rsidR="00C75AF1">
              <w:rPr>
                <w:noProof/>
                <w:webHidden/>
              </w:rPr>
              <w:fldChar w:fldCharType="end"/>
            </w:r>
          </w:hyperlink>
        </w:p>
        <w:p w:rsidR="00C75AF1" w:rsidRDefault="00555E9D">
          <w:pPr>
            <w:pStyle w:val="TOC1"/>
            <w:rPr>
              <w:rFonts w:eastAsiaTheme="minorEastAsia"/>
              <w:noProof/>
              <w:lang w:eastAsia="en-GB"/>
            </w:rPr>
          </w:pPr>
          <w:hyperlink w:anchor="_Toc357409402" w:history="1">
            <w:r w:rsidR="00C75AF1" w:rsidRPr="00BC3FEC">
              <w:rPr>
                <w:rStyle w:val="Hyperlink"/>
                <w:noProof/>
              </w:rPr>
              <w:t>Introduction</w:t>
            </w:r>
            <w:r w:rsidR="00C75AF1">
              <w:rPr>
                <w:noProof/>
                <w:webHidden/>
              </w:rPr>
              <w:tab/>
            </w:r>
            <w:r w:rsidR="00C75AF1">
              <w:rPr>
                <w:noProof/>
                <w:webHidden/>
              </w:rPr>
              <w:fldChar w:fldCharType="begin"/>
            </w:r>
            <w:r w:rsidR="00C75AF1">
              <w:rPr>
                <w:noProof/>
                <w:webHidden/>
              </w:rPr>
              <w:instrText xml:space="preserve"> PAGEREF _Toc357409402 \h </w:instrText>
            </w:r>
            <w:r w:rsidR="00C75AF1">
              <w:rPr>
                <w:noProof/>
                <w:webHidden/>
              </w:rPr>
            </w:r>
            <w:r w:rsidR="00C75AF1">
              <w:rPr>
                <w:noProof/>
                <w:webHidden/>
              </w:rPr>
              <w:fldChar w:fldCharType="separate"/>
            </w:r>
            <w:r w:rsidR="00597D9B">
              <w:rPr>
                <w:noProof/>
                <w:webHidden/>
              </w:rPr>
              <w:t>4</w:t>
            </w:r>
            <w:r w:rsidR="00C75AF1">
              <w:rPr>
                <w:noProof/>
                <w:webHidden/>
              </w:rPr>
              <w:fldChar w:fldCharType="end"/>
            </w:r>
          </w:hyperlink>
        </w:p>
        <w:p w:rsidR="00C75AF1" w:rsidRDefault="00555E9D">
          <w:pPr>
            <w:pStyle w:val="TOC1"/>
            <w:rPr>
              <w:rFonts w:eastAsiaTheme="minorEastAsia"/>
              <w:noProof/>
              <w:lang w:eastAsia="en-GB"/>
            </w:rPr>
          </w:pPr>
          <w:hyperlink w:anchor="_Toc357409403" w:history="1">
            <w:r w:rsidR="00C75AF1" w:rsidRPr="00BC3FEC">
              <w:rPr>
                <w:rStyle w:val="Hyperlink"/>
                <w:noProof/>
              </w:rPr>
              <w:t>What is ‘Cultural’  Diplomacy?</w:t>
            </w:r>
            <w:r w:rsidR="00C75AF1">
              <w:rPr>
                <w:noProof/>
                <w:webHidden/>
              </w:rPr>
              <w:tab/>
            </w:r>
            <w:r w:rsidR="00C75AF1">
              <w:rPr>
                <w:noProof/>
                <w:webHidden/>
              </w:rPr>
              <w:fldChar w:fldCharType="begin"/>
            </w:r>
            <w:r w:rsidR="00C75AF1">
              <w:rPr>
                <w:noProof/>
                <w:webHidden/>
              </w:rPr>
              <w:instrText xml:space="preserve"> PAGEREF _Toc357409403 \h </w:instrText>
            </w:r>
            <w:r w:rsidR="00C75AF1">
              <w:rPr>
                <w:noProof/>
                <w:webHidden/>
              </w:rPr>
            </w:r>
            <w:r w:rsidR="00C75AF1">
              <w:rPr>
                <w:noProof/>
                <w:webHidden/>
              </w:rPr>
              <w:fldChar w:fldCharType="separate"/>
            </w:r>
            <w:r w:rsidR="00597D9B">
              <w:rPr>
                <w:noProof/>
                <w:webHidden/>
              </w:rPr>
              <w:t>6</w:t>
            </w:r>
            <w:r w:rsidR="00C75AF1">
              <w:rPr>
                <w:noProof/>
                <w:webHidden/>
              </w:rPr>
              <w:fldChar w:fldCharType="end"/>
            </w:r>
          </w:hyperlink>
        </w:p>
        <w:p w:rsidR="00C75AF1" w:rsidRDefault="00555E9D">
          <w:pPr>
            <w:pStyle w:val="TOC1"/>
            <w:rPr>
              <w:rFonts w:eastAsiaTheme="minorEastAsia"/>
              <w:noProof/>
              <w:lang w:eastAsia="en-GB"/>
            </w:rPr>
          </w:pPr>
          <w:hyperlink w:anchor="_Toc357409404" w:history="1">
            <w:r w:rsidR="00C75AF1" w:rsidRPr="00BC3FEC">
              <w:rPr>
                <w:rStyle w:val="Hyperlink"/>
                <w:noProof/>
              </w:rPr>
              <w:t>The Role of Museums in Cultural Diplomacy</w:t>
            </w:r>
            <w:r w:rsidR="00C75AF1">
              <w:rPr>
                <w:noProof/>
                <w:webHidden/>
              </w:rPr>
              <w:tab/>
            </w:r>
            <w:r w:rsidR="00C75AF1">
              <w:rPr>
                <w:noProof/>
                <w:webHidden/>
              </w:rPr>
              <w:fldChar w:fldCharType="begin"/>
            </w:r>
            <w:r w:rsidR="00C75AF1">
              <w:rPr>
                <w:noProof/>
                <w:webHidden/>
              </w:rPr>
              <w:instrText xml:space="preserve"> PAGEREF _Toc357409404 \h </w:instrText>
            </w:r>
            <w:r w:rsidR="00C75AF1">
              <w:rPr>
                <w:noProof/>
                <w:webHidden/>
              </w:rPr>
            </w:r>
            <w:r w:rsidR="00C75AF1">
              <w:rPr>
                <w:noProof/>
                <w:webHidden/>
              </w:rPr>
              <w:fldChar w:fldCharType="separate"/>
            </w:r>
            <w:r w:rsidR="00597D9B">
              <w:rPr>
                <w:noProof/>
                <w:webHidden/>
              </w:rPr>
              <w:t>8</w:t>
            </w:r>
            <w:r w:rsidR="00C75AF1">
              <w:rPr>
                <w:noProof/>
                <w:webHidden/>
              </w:rPr>
              <w:fldChar w:fldCharType="end"/>
            </w:r>
          </w:hyperlink>
        </w:p>
        <w:p w:rsidR="00C75AF1" w:rsidRDefault="00555E9D">
          <w:pPr>
            <w:pStyle w:val="TOC1"/>
            <w:rPr>
              <w:rFonts w:eastAsiaTheme="minorEastAsia"/>
              <w:noProof/>
              <w:lang w:eastAsia="en-GB"/>
            </w:rPr>
          </w:pPr>
          <w:hyperlink w:anchor="_Toc357409405" w:history="1">
            <w:r w:rsidR="00C75AF1" w:rsidRPr="00BC3FEC">
              <w:rPr>
                <w:rStyle w:val="Hyperlink"/>
                <w:noProof/>
              </w:rPr>
              <w:t>Museums  and Cultural Diplomacy  Objectives for the Middle East</w:t>
            </w:r>
            <w:r w:rsidR="00C75AF1">
              <w:rPr>
                <w:noProof/>
                <w:webHidden/>
              </w:rPr>
              <w:tab/>
            </w:r>
            <w:r w:rsidR="00C75AF1">
              <w:rPr>
                <w:noProof/>
                <w:webHidden/>
              </w:rPr>
              <w:fldChar w:fldCharType="begin"/>
            </w:r>
            <w:r w:rsidR="00C75AF1">
              <w:rPr>
                <w:noProof/>
                <w:webHidden/>
              </w:rPr>
              <w:instrText xml:space="preserve"> PAGEREF _Toc357409405 \h </w:instrText>
            </w:r>
            <w:r w:rsidR="00C75AF1">
              <w:rPr>
                <w:noProof/>
                <w:webHidden/>
              </w:rPr>
            </w:r>
            <w:r w:rsidR="00C75AF1">
              <w:rPr>
                <w:noProof/>
                <w:webHidden/>
              </w:rPr>
              <w:fldChar w:fldCharType="separate"/>
            </w:r>
            <w:r w:rsidR="00597D9B">
              <w:rPr>
                <w:noProof/>
                <w:webHidden/>
              </w:rPr>
              <w:t>11</w:t>
            </w:r>
            <w:r w:rsidR="00C75AF1">
              <w:rPr>
                <w:noProof/>
                <w:webHidden/>
              </w:rPr>
              <w:fldChar w:fldCharType="end"/>
            </w:r>
          </w:hyperlink>
        </w:p>
        <w:p w:rsidR="00C75AF1" w:rsidRDefault="00555E9D">
          <w:pPr>
            <w:pStyle w:val="TOC1"/>
            <w:rPr>
              <w:rFonts w:eastAsiaTheme="minorEastAsia"/>
              <w:noProof/>
              <w:lang w:eastAsia="en-GB"/>
            </w:rPr>
          </w:pPr>
          <w:hyperlink w:anchor="_Toc357409406" w:history="1">
            <w:r w:rsidR="00C75AF1" w:rsidRPr="00BC3FEC">
              <w:rPr>
                <w:rStyle w:val="Hyperlink"/>
                <w:noProof/>
              </w:rPr>
              <w:t xml:space="preserve">Case Study:  The V&amp;A’s </w:t>
            </w:r>
            <w:r w:rsidR="00C75AF1" w:rsidRPr="00BC3FEC">
              <w:rPr>
                <w:rStyle w:val="Hyperlink"/>
                <w:iCs/>
                <w:noProof/>
              </w:rPr>
              <w:t xml:space="preserve">Light of </w:t>
            </w:r>
            <w:r w:rsidR="00C75AF1" w:rsidRPr="00BC3FEC">
              <w:rPr>
                <w:rStyle w:val="Hyperlink"/>
                <w:noProof/>
              </w:rPr>
              <w:t xml:space="preserve"> </w:t>
            </w:r>
            <w:r w:rsidR="00C75AF1" w:rsidRPr="00BC3FEC">
              <w:rPr>
                <w:rStyle w:val="Hyperlink"/>
                <w:iCs/>
                <w:noProof/>
              </w:rPr>
              <w:t>the Middle East</w:t>
            </w:r>
            <w:r w:rsidR="00C75AF1" w:rsidRPr="00BC3FEC">
              <w:rPr>
                <w:rStyle w:val="Hyperlink"/>
                <w:noProof/>
              </w:rPr>
              <w:t xml:space="preserve"> Exhibition</w:t>
            </w:r>
            <w:r w:rsidR="00C75AF1">
              <w:rPr>
                <w:noProof/>
                <w:webHidden/>
              </w:rPr>
              <w:tab/>
            </w:r>
            <w:r w:rsidR="00C75AF1">
              <w:rPr>
                <w:noProof/>
                <w:webHidden/>
              </w:rPr>
              <w:fldChar w:fldCharType="begin"/>
            </w:r>
            <w:r w:rsidR="00C75AF1">
              <w:rPr>
                <w:noProof/>
                <w:webHidden/>
              </w:rPr>
              <w:instrText xml:space="preserve"> PAGEREF _Toc357409406 \h </w:instrText>
            </w:r>
            <w:r w:rsidR="00C75AF1">
              <w:rPr>
                <w:noProof/>
                <w:webHidden/>
              </w:rPr>
            </w:r>
            <w:r w:rsidR="00C75AF1">
              <w:rPr>
                <w:noProof/>
                <w:webHidden/>
              </w:rPr>
              <w:fldChar w:fldCharType="separate"/>
            </w:r>
            <w:r w:rsidR="00597D9B">
              <w:rPr>
                <w:noProof/>
                <w:webHidden/>
              </w:rPr>
              <w:t>15</w:t>
            </w:r>
            <w:r w:rsidR="00C75AF1">
              <w:rPr>
                <w:noProof/>
                <w:webHidden/>
              </w:rPr>
              <w:fldChar w:fldCharType="end"/>
            </w:r>
          </w:hyperlink>
        </w:p>
        <w:p w:rsidR="00C75AF1" w:rsidRDefault="00555E9D">
          <w:pPr>
            <w:pStyle w:val="TOC2"/>
            <w:rPr>
              <w:rFonts w:eastAsiaTheme="minorEastAsia"/>
              <w:noProof/>
              <w:lang w:eastAsia="en-GB"/>
            </w:rPr>
          </w:pPr>
          <w:hyperlink w:anchor="_Toc357409407" w:history="1">
            <w:r w:rsidR="00C75AF1" w:rsidRPr="00BC3FEC">
              <w:rPr>
                <w:rStyle w:val="Hyperlink"/>
                <w:noProof/>
              </w:rPr>
              <w:t>Analytical Framework and Impact Assessment Methodology</w:t>
            </w:r>
            <w:r w:rsidR="00C75AF1">
              <w:rPr>
                <w:noProof/>
                <w:webHidden/>
              </w:rPr>
              <w:tab/>
            </w:r>
            <w:r w:rsidR="00C75AF1">
              <w:rPr>
                <w:noProof/>
                <w:webHidden/>
              </w:rPr>
              <w:fldChar w:fldCharType="begin"/>
            </w:r>
            <w:r w:rsidR="00C75AF1">
              <w:rPr>
                <w:noProof/>
                <w:webHidden/>
              </w:rPr>
              <w:instrText xml:space="preserve"> PAGEREF _Toc357409407 \h </w:instrText>
            </w:r>
            <w:r w:rsidR="00C75AF1">
              <w:rPr>
                <w:noProof/>
                <w:webHidden/>
              </w:rPr>
            </w:r>
            <w:r w:rsidR="00C75AF1">
              <w:rPr>
                <w:noProof/>
                <w:webHidden/>
              </w:rPr>
              <w:fldChar w:fldCharType="separate"/>
            </w:r>
            <w:r w:rsidR="00597D9B">
              <w:rPr>
                <w:noProof/>
                <w:webHidden/>
              </w:rPr>
              <w:t>17</w:t>
            </w:r>
            <w:r w:rsidR="00C75AF1">
              <w:rPr>
                <w:noProof/>
                <w:webHidden/>
              </w:rPr>
              <w:fldChar w:fldCharType="end"/>
            </w:r>
          </w:hyperlink>
        </w:p>
        <w:p w:rsidR="00C75AF1" w:rsidRDefault="00555E9D">
          <w:pPr>
            <w:pStyle w:val="TOC2"/>
            <w:rPr>
              <w:rFonts w:eastAsiaTheme="minorEastAsia"/>
              <w:noProof/>
              <w:lang w:eastAsia="en-GB"/>
            </w:rPr>
          </w:pPr>
          <w:hyperlink w:anchor="_Toc357409408" w:history="1">
            <w:r w:rsidR="00C75AF1" w:rsidRPr="00BC3FEC">
              <w:rPr>
                <w:rStyle w:val="Hyperlink"/>
                <w:noProof/>
              </w:rPr>
              <w:t>Analysis and Findings</w:t>
            </w:r>
            <w:r w:rsidR="00C75AF1">
              <w:rPr>
                <w:noProof/>
                <w:webHidden/>
              </w:rPr>
              <w:tab/>
            </w:r>
            <w:r w:rsidR="00C75AF1">
              <w:rPr>
                <w:noProof/>
                <w:webHidden/>
              </w:rPr>
              <w:fldChar w:fldCharType="begin"/>
            </w:r>
            <w:r w:rsidR="00C75AF1">
              <w:rPr>
                <w:noProof/>
                <w:webHidden/>
              </w:rPr>
              <w:instrText xml:space="preserve"> PAGEREF _Toc357409408 \h </w:instrText>
            </w:r>
            <w:r w:rsidR="00C75AF1">
              <w:rPr>
                <w:noProof/>
                <w:webHidden/>
              </w:rPr>
            </w:r>
            <w:r w:rsidR="00C75AF1">
              <w:rPr>
                <w:noProof/>
                <w:webHidden/>
              </w:rPr>
              <w:fldChar w:fldCharType="separate"/>
            </w:r>
            <w:r w:rsidR="00597D9B">
              <w:rPr>
                <w:noProof/>
                <w:webHidden/>
              </w:rPr>
              <w:t>19</w:t>
            </w:r>
            <w:r w:rsidR="00C75AF1">
              <w:rPr>
                <w:noProof/>
                <w:webHidden/>
              </w:rPr>
              <w:fldChar w:fldCharType="end"/>
            </w:r>
          </w:hyperlink>
        </w:p>
        <w:p w:rsidR="00C75AF1" w:rsidRDefault="00555E9D">
          <w:pPr>
            <w:pStyle w:val="TOC2"/>
            <w:rPr>
              <w:rFonts w:eastAsiaTheme="minorEastAsia"/>
              <w:noProof/>
              <w:lang w:eastAsia="en-GB"/>
            </w:rPr>
          </w:pPr>
          <w:hyperlink w:anchor="_Toc357409409" w:history="1">
            <w:r w:rsidR="00C75AF1" w:rsidRPr="00BC3FEC">
              <w:rPr>
                <w:rStyle w:val="Hyperlink"/>
                <w:noProof/>
              </w:rPr>
              <w:t>Discussion</w:t>
            </w:r>
            <w:r w:rsidR="00C75AF1">
              <w:rPr>
                <w:noProof/>
                <w:webHidden/>
              </w:rPr>
              <w:tab/>
            </w:r>
            <w:r w:rsidR="00C75AF1">
              <w:rPr>
                <w:noProof/>
                <w:webHidden/>
              </w:rPr>
              <w:fldChar w:fldCharType="begin"/>
            </w:r>
            <w:r w:rsidR="00C75AF1">
              <w:rPr>
                <w:noProof/>
                <w:webHidden/>
              </w:rPr>
              <w:instrText xml:space="preserve"> PAGEREF _Toc357409409 \h </w:instrText>
            </w:r>
            <w:r w:rsidR="00C75AF1">
              <w:rPr>
                <w:noProof/>
                <w:webHidden/>
              </w:rPr>
            </w:r>
            <w:r w:rsidR="00C75AF1">
              <w:rPr>
                <w:noProof/>
                <w:webHidden/>
              </w:rPr>
              <w:fldChar w:fldCharType="separate"/>
            </w:r>
            <w:r w:rsidR="00597D9B">
              <w:rPr>
                <w:noProof/>
                <w:webHidden/>
              </w:rPr>
              <w:t>30</w:t>
            </w:r>
            <w:r w:rsidR="00C75AF1">
              <w:rPr>
                <w:noProof/>
                <w:webHidden/>
              </w:rPr>
              <w:fldChar w:fldCharType="end"/>
            </w:r>
          </w:hyperlink>
        </w:p>
        <w:p w:rsidR="00C75AF1" w:rsidRDefault="00555E9D">
          <w:pPr>
            <w:pStyle w:val="TOC1"/>
            <w:rPr>
              <w:rFonts w:eastAsiaTheme="minorEastAsia"/>
              <w:noProof/>
              <w:lang w:eastAsia="en-GB"/>
            </w:rPr>
          </w:pPr>
          <w:hyperlink w:anchor="_Toc357409410" w:history="1">
            <w:r w:rsidR="00C75AF1" w:rsidRPr="00BC3FEC">
              <w:rPr>
                <w:rStyle w:val="Hyperlink"/>
                <w:noProof/>
              </w:rPr>
              <w:t>Conclusions &amp; Recommendations</w:t>
            </w:r>
            <w:r w:rsidR="00C75AF1">
              <w:rPr>
                <w:noProof/>
                <w:webHidden/>
              </w:rPr>
              <w:tab/>
            </w:r>
            <w:r w:rsidR="00C75AF1">
              <w:rPr>
                <w:noProof/>
                <w:webHidden/>
              </w:rPr>
              <w:fldChar w:fldCharType="begin"/>
            </w:r>
            <w:r w:rsidR="00C75AF1">
              <w:rPr>
                <w:noProof/>
                <w:webHidden/>
              </w:rPr>
              <w:instrText xml:space="preserve"> PAGEREF _Toc357409410 \h </w:instrText>
            </w:r>
            <w:r w:rsidR="00C75AF1">
              <w:rPr>
                <w:noProof/>
                <w:webHidden/>
              </w:rPr>
            </w:r>
            <w:r w:rsidR="00C75AF1">
              <w:rPr>
                <w:noProof/>
                <w:webHidden/>
              </w:rPr>
              <w:fldChar w:fldCharType="separate"/>
            </w:r>
            <w:r w:rsidR="00597D9B">
              <w:rPr>
                <w:noProof/>
                <w:webHidden/>
              </w:rPr>
              <w:t>32</w:t>
            </w:r>
            <w:r w:rsidR="00C75AF1">
              <w:rPr>
                <w:noProof/>
                <w:webHidden/>
              </w:rPr>
              <w:fldChar w:fldCharType="end"/>
            </w:r>
          </w:hyperlink>
        </w:p>
        <w:p w:rsidR="00C75AF1" w:rsidRDefault="00555E9D">
          <w:pPr>
            <w:pStyle w:val="TOC1"/>
            <w:rPr>
              <w:rFonts w:eastAsiaTheme="minorEastAsia"/>
              <w:noProof/>
              <w:lang w:eastAsia="en-GB"/>
            </w:rPr>
          </w:pPr>
          <w:hyperlink w:anchor="_Toc357409411" w:history="1">
            <w:r w:rsidR="00C75AF1" w:rsidRPr="00BC3FEC">
              <w:rPr>
                <w:rStyle w:val="Hyperlink"/>
                <w:noProof/>
              </w:rPr>
              <w:t>Bibliography</w:t>
            </w:r>
            <w:r w:rsidR="00C75AF1">
              <w:rPr>
                <w:noProof/>
                <w:webHidden/>
              </w:rPr>
              <w:tab/>
            </w:r>
            <w:r w:rsidR="00C75AF1">
              <w:rPr>
                <w:noProof/>
                <w:webHidden/>
              </w:rPr>
              <w:fldChar w:fldCharType="begin"/>
            </w:r>
            <w:r w:rsidR="00C75AF1">
              <w:rPr>
                <w:noProof/>
                <w:webHidden/>
              </w:rPr>
              <w:instrText xml:space="preserve"> PAGEREF _Toc357409411 \h </w:instrText>
            </w:r>
            <w:r w:rsidR="00C75AF1">
              <w:rPr>
                <w:noProof/>
                <w:webHidden/>
              </w:rPr>
            </w:r>
            <w:r w:rsidR="00C75AF1">
              <w:rPr>
                <w:noProof/>
                <w:webHidden/>
              </w:rPr>
              <w:fldChar w:fldCharType="separate"/>
            </w:r>
            <w:r w:rsidR="00597D9B">
              <w:rPr>
                <w:noProof/>
                <w:webHidden/>
              </w:rPr>
              <w:t>34</w:t>
            </w:r>
            <w:r w:rsidR="00C75AF1">
              <w:rPr>
                <w:noProof/>
                <w:webHidden/>
              </w:rPr>
              <w:fldChar w:fldCharType="end"/>
            </w:r>
          </w:hyperlink>
        </w:p>
        <w:p w:rsidR="00E861E5" w:rsidRDefault="00E861E5">
          <w:r>
            <w:rPr>
              <w:b/>
              <w:bCs/>
              <w:noProof/>
            </w:rPr>
            <w:fldChar w:fldCharType="end"/>
          </w:r>
        </w:p>
      </w:sdtContent>
    </w:sdt>
    <w:p w:rsidR="00A15FAC" w:rsidRDefault="00A15FAC"/>
    <w:p w:rsidR="006D2706" w:rsidRDefault="006D2706"/>
    <w:p w:rsidR="006D2706" w:rsidRDefault="006D2706"/>
    <w:p w:rsidR="006D2706" w:rsidRDefault="006D2706"/>
    <w:p w:rsidR="006D2706" w:rsidRDefault="006D2706"/>
    <w:p w:rsidR="006D2706" w:rsidRDefault="006D2706"/>
    <w:p w:rsidR="006D2706" w:rsidRDefault="006D2706"/>
    <w:p w:rsidR="006D2706" w:rsidRDefault="006D2706" w:rsidP="006D2706">
      <w:pPr>
        <w:pStyle w:val="Heading1"/>
      </w:pPr>
      <w:bookmarkStart w:id="1" w:name="_Toc357409401"/>
      <w:r>
        <w:t>Acknowledgements</w:t>
      </w:r>
      <w:bookmarkEnd w:id="1"/>
    </w:p>
    <w:p w:rsidR="006D2706" w:rsidRDefault="006D2706" w:rsidP="006D2706">
      <w:pPr>
        <w:pBdr>
          <w:bottom w:val="single" w:sz="4" w:space="1" w:color="auto"/>
        </w:pBdr>
      </w:pPr>
      <w:r>
        <w:rPr>
          <w:rFonts w:ascii="Helvetica" w:hAnsi="Helvetica"/>
          <w:noProof/>
          <w:color w:val="666666"/>
          <w:sz w:val="18"/>
          <w:szCs w:val="18"/>
          <w:lang w:eastAsia="en-GB"/>
        </w:rPr>
        <w:drawing>
          <wp:inline distT="0" distB="0" distL="0" distR="0">
            <wp:extent cx="1057275" cy="1057275"/>
            <wp:effectExtent l="0" t="0" r="9525" b="9525"/>
            <wp:docPr id="31" name="Picture 31" descr="Hassan Hajjaj, 'Saida in Green'">
              <a:hlinkClick xmlns:a="http://schemas.openxmlformats.org/drawingml/2006/main" r:id="rId21" tooltip="&quot;Hassan Hajjaj, 'Saida in Gre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assan Hajjaj, 'Saida in Green'">
                      <a:hlinkClick r:id="rId21" tooltip="&quot;Hassan Hajjaj, 'Saida in Green'&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p w:rsidR="006D2706" w:rsidRPr="00542A4D" w:rsidRDefault="006F5677" w:rsidP="00CD4F6F">
      <w:pPr>
        <w:ind w:left="1701"/>
        <w:jc w:val="both"/>
        <w:rPr>
          <w:sz w:val="24"/>
          <w:szCs w:val="24"/>
        </w:rPr>
      </w:pPr>
      <w:r w:rsidRPr="00542A4D">
        <w:rPr>
          <w:sz w:val="24"/>
          <w:szCs w:val="24"/>
        </w:rPr>
        <w:t xml:space="preserve">I am grateful to the Clore Leadership Fellowship programme and Arts &amp; Humanities Research Council for the opportunity to conduct research on this timely and important subject. I want to thank Christopher Gordon, my research supervisor, for sparking my interest in the subject during his Comparative Models of Cultural Policy course </w:t>
      </w:r>
      <w:r w:rsidR="00CD4F6F" w:rsidRPr="00542A4D">
        <w:rPr>
          <w:sz w:val="24"/>
          <w:szCs w:val="24"/>
        </w:rPr>
        <w:t xml:space="preserve">at City University </w:t>
      </w:r>
      <w:r w:rsidRPr="00542A4D">
        <w:rPr>
          <w:sz w:val="24"/>
          <w:szCs w:val="24"/>
        </w:rPr>
        <w:t xml:space="preserve">and his support and guidance in the context of this </w:t>
      </w:r>
      <w:r w:rsidR="00C75AF1">
        <w:rPr>
          <w:sz w:val="24"/>
          <w:szCs w:val="24"/>
        </w:rPr>
        <w:t>study</w:t>
      </w:r>
      <w:r w:rsidRPr="00542A4D">
        <w:rPr>
          <w:sz w:val="24"/>
          <w:szCs w:val="24"/>
        </w:rPr>
        <w:t xml:space="preserve">. Thanks to Annabel Jackson </w:t>
      </w:r>
      <w:r w:rsidR="00CD4F6F" w:rsidRPr="00542A4D">
        <w:rPr>
          <w:sz w:val="24"/>
          <w:szCs w:val="24"/>
        </w:rPr>
        <w:t xml:space="preserve">for her assistance in preparing the survey </w:t>
      </w:r>
      <w:r w:rsidR="00542A4D" w:rsidRPr="00542A4D">
        <w:rPr>
          <w:sz w:val="24"/>
          <w:szCs w:val="24"/>
        </w:rPr>
        <w:t xml:space="preserve">instrument used for the study </w:t>
      </w:r>
      <w:r w:rsidR="00CD4F6F" w:rsidRPr="00542A4D">
        <w:rPr>
          <w:sz w:val="24"/>
          <w:szCs w:val="24"/>
        </w:rPr>
        <w:t>and Thomas Pogodda for his support in conducting the statistical</w:t>
      </w:r>
      <w:r w:rsidR="00542A4D" w:rsidRPr="00542A4D">
        <w:rPr>
          <w:sz w:val="24"/>
          <w:szCs w:val="24"/>
        </w:rPr>
        <w:t xml:space="preserve"> analyse</w:t>
      </w:r>
      <w:r w:rsidR="00CD4F6F" w:rsidRPr="00542A4D">
        <w:rPr>
          <w:sz w:val="24"/>
          <w:szCs w:val="24"/>
        </w:rPr>
        <w:t xml:space="preserve">s of the </w:t>
      </w:r>
      <w:r w:rsidR="00542A4D" w:rsidRPr="00542A4D">
        <w:rPr>
          <w:sz w:val="24"/>
          <w:szCs w:val="24"/>
        </w:rPr>
        <w:t>study</w:t>
      </w:r>
      <w:r w:rsidR="00CD4F6F" w:rsidRPr="00542A4D">
        <w:rPr>
          <w:sz w:val="24"/>
          <w:szCs w:val="24"/>
        </w:rPr>
        <w:t xml:space="preserve"> data. I am grateful to Marta Weiss and Melissa Bentley of the V&amp;A Museum who provided </w:t>
      </w:r>
      <w:r w:rsidR="00247F3C">
        <w:rPr>
          <w:sz w:val="24"/>
          <w:szCs w:val="24"/>
        </w:rPr>
        <w:t>background on</w:t>
      </w:r>
      <w:r w:rsidR="00CD4F6F" w:rsidRPr="00542A4D">
        <w:rPr>
          <w:sz w:val="24"/>
          <w:szCs w:val="24"/>
        </w:rPr>
        <w:t xml:space="preserve"> development of the </w:t>
      </w:r>
      <w:r w:rsidR="009A2CA2">
        <w:rPr>
          <w:i/>
          <w:sz w:val="24"/>
          <w:szCs w:val="24"/>
        </w:rPr>
        <w:t>Light from the Middle East</w:t>
      </w:r>
      <w:r w:rsidR="00CD4F6F" w:rsidRPr="00542A4D">
        <w:rPr>
          <w:sz w:val="24"/>
          <w:szCs w:val="24"/>
        </w:rPr>
        <w:t xml:space="preserve"> exhibition and supported the recruitment of study participants.  I am also grateful to Rachel Hornsby, Head of Public Programmes at Mosaic Rooms, for her support </w:t>
      </w:r>
      <w:r w:rsidR="00542A4D" w:rsidRPr="00542A4D">
        <w:rPr>
          <w:sz w:val="24"/>
          <w:szCs w:val="24"/>
        </w:rPr>
        <w:t>with</w:t>
      </w:r>
      <w:r w:rsidR="00CD4F6F" w:rsidRPr="00542A4D">
        <w:rPr>
          <w:sz w:val="24"/>
          <w:szCs w:val="24"/>
        </w:rPr>
        <w:t xml:space="preserve"> recruitment.  Many thanks to my two Research Assistants, Edmund Connolly and Carolyn Carlins, who recruited and surveyed a large percentage of those who took part in the study.</w:t>
      </w:r>
    </w:p>
    <w:p w:rsidR="00CD4F6F" w:rsidRDefault="00CD4F6F" w:rsidP="00CD4F6F">
      <w:pPr>
        <w:ind w:left="1701"/>
        <w:jc w:val="both"/>
        <w:sectPr w:rsidR="00CD4F6F" w:rsidSect="00C75AF1">
          <w:headerReference w:type="even" r:id="rId23"/>
          <w:headerReference w:type="default" r:id="rId24"/>
          <w:footerReference w:type="even" r:id="rId25"/>
          <w:footerReference w:type="default" r:id="rId26"/>
          <w:headerReference w:type="first" r:id="rId27"/>
          <w:footerReference w:type="first" r:id="rId28"/>
          <w:endnotePr>
            <w:numFmt w:val="decimal"/>
          </w:endnotePr>
          <w:pgSz w:w="11906" w:h="16838"/>
          <w:pgMar w:top="1440" w:right="1440" w:bottom="1440" w:left="1440" w:header="708" w:footer="708" w:gutter="0"/>
          <w:pgNumType w:start="1"/>
          <w:cols w:space="708"/>
          <w:titlePg/>
          <w:docGrid w:linePitch="360"/>
        </w:sectPr>
      </w:pPr>
    </w:p>
    <w:p w:rsidR="00480FCD" w:rsidRPr="00516CCE" w:rsidRDefault="006D2706" w:rsidP="006D2706">
      <w:pPr>
        <w:pStyle w:val="Heading1"/>
      </w:pPr>
      <w:bookmarkStart w:id="2" w:name="_Toc356105926"/>
      <w:bookmarkStart w:id="3" w:name="_Toc357409402"/>
      <w:r>
        <w:t>I</w:t>
      </w:r>
      <w:r w:rsidR="00480FCD" w:rsidRPr="00516CCE">
        <w:t>ntroduction</w:t>
      </w:r>
      <w:bookmarkEnd w:id="2"/>
      <w:bookmarkEnd w:id="3"/>
    </w:p>
    <w:p w:rsidR="00516CCE" w:rsidRDefault="00A15FAC" w:rsidP="00516CCE">
      <w:pPr>
        <w:pBdr>
          <w:bottom w:val="single" w:sz="4" w:space="1" w:color="auto"/>
        </w:pBdr>
        <w:rPr>
          <w:rFonts w:cs="Arial"/>
          <w:sz w:val="24"/>
          <w:szCs w:val="24"/>
        </w:rPr>
      </w:pPr>
      <w:r>
        <w:rPr>
          <w:rFonts w:ascii="Helvetica" w:hAnsi="Helvetica"/>
          <w:noProof/>
          <w:color w:val="666666"/>
          <w:sz w:val="18"/>
          <w:szCs w:val="18"/>
          <w:lang w:eastAsia="en-GB"/>
        </w:rPr>
        <w:drawing>
          <wp:inline distT="0" distB="0" distL="0" distR="0" wp14:anchorId="2955A358" wp14:editId="5568429B">
            <wp:extent cx="1047750" cy="1047750"/>
            <wp:effectExtent l="0" t="0" r="0" b="0"/>
            <wp:docPr id="23" name="Picture 23" descr="Tal Shochat, 'Pomegranate (Rimon)'">
              <a:hlinkClick xmlns:a="http://schemas.openxmlformats.org/drawingml/2006/main" r:id="rId29" tooltip="&quot;Tal Shochat, 'Pomegranate (Rim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Tal Shochat, 'Pomegranate (Rimon)'">
                      <a:hlinkClick r:id="rId29" tooltip="&quot;Tal Shochat, 'Pomegranate (Rimon)'&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rsidR="00516CCE" w:rsidRPr="00516CCE" w:rsidRDefault="00516CCE" w:rsidP="00516CCE">
      <w:pPr>
        <w:pBdr>
          <w:bottom w:val="single" w:sz="4" w:space="1" w:color="auto"/>
        </w:pBdr>
        <w:rPr>
          <w:rFonts w:cs="Arial"/>
          <w:sz w:val="10"/>
          <w:szCs w:val="10"/>
        </w:rPr>
      </w:pPr>
    </w:p>
    <w:p w:rsidR="00FC4C29" w:rsidRPr="00480FCD" w:rsidRDefault="002D6079" w:rsidP="00542A4D">
      <w:pPr>
        <w:ind w:left="1701"/>
        <w:jc w:val="both"/>
        <w:rPr>
          <w:rFonts w:cs="Arial"/>
          <w:sz w:val="24"/>
          <w:szCs w:val="24"/>
        </w:rPr>
      </w:pPr>
      <w:r w:rsidRPr="00480FCD">
        <w:rPr>
          <w:rFonts w:cs="Arial"/>
          <w:sz w:val="24"/>
          <w:szCs w:val="24"/>
        </w:rPr>
        <w:t xml:space="preserve">When </w:t>
      </w:r>
      <w:r w:rsidR="004632CE">
        <w:rPr>
          <w:rFonts w:cs="Arial"/>
          <w:sz w:val="24"/>
          <w:szCs w:val="24"/>
        </w:rPr>
        <w:t>visitors to</w:t>
      </w:r>
      <w:r w:rsidRPr="00480FCD">
        <w:rPr>
          <w:rFonts w:cs="Arial"/>
          <w:sz w:val="24"/>
          <w:szCs w:val="24"/>
        </w:rPr>
        <w:t xml:space="preserve"> the Victoria and Albert </w:t>
      </w:r>
      <w:r w:rsidR="009F400D" w:rsidRPr="00480FCD">
        <w:rPr>
          <w:rFonts w:cs="Arial"/>
          <w:sz w:val="24"/>
          <w:szCs w:val="24"/>
        </w:rPr>
        <w:t>Museum</w:t>
      </w:r>
      <w:r w:rsidR="00FC4C29" w:rsidRPr="00480FCD">
        <w:rPr>
          <w:rFonts w:cs="Arial"/>
          <w:sz w:val="24"/>
          <w:szCs w:val="24"/>
        </w:rPr>
        <w:t xml:space="preserve"> (V&amp;A)</w:t>
      </w:r>
      <w:r w:rsidR="009F400D" w:rsidRPr="00480FCD">
        <w:rPr>
          <w:rFonts w:cs="Arial"/>
          <w:sz w:val="24"/>
          <w:szCs w:val="24"/>
        </w:rPr>
        <w:t>’s</w:t>
      </w:r>
      <w:r w:rsidRPr="00480FCD">
        <w:rPr>
          <w:rFonts w:cs="Arial"/>
          <w:sz w:val="24"/>
          <w:szCs w:val="24"/>
        </w:rPr>
        <w:t xml:space="preserve"> recent </w:t>
      </w:r>
      <w:r w:rsidR="00120E21" w:rsidRPr="00480FCD">
        <w:rPr>
          <w:rFonts w:cs="Arial"/>
          <w:sz w:val="24"/>
          <w:szCs w:val="24"/>
        </w:rPr>
        <w:t xml:space="preserve">photographic </w:t>
      </w:r>
      <w:r w:rsidRPr="00480FCD">
        <w:rPr>
          <w:rFonts w:cs="Arial"/>
          <w:sz w:val="24"/>
          <w:szCs w:val="24"/>
        </w:rPr>
        <w:t xml:space="preserve">exhibition </w:t>
      </w:r>
      <w:r w:rsidR="009A2CA2">
        <w:rPr>
          <w:rFonts w:cs="Arial"/>
          <w:i/>
          <w:sz w:val="24"/>
          <w:szCs w:val="24"/>
        </w:rPr>
        <w:t>Light from the Middle East</w:t>
      </w:r>
      <w:r w:rsidRPr="00480FCD">
        <w:rPr>
          <w:rFonts w:cs="Arial"/>
          <w:sz w:val="24"/>
          <w:szCs w:val="24"/>
        </w:rPr>
        <w:t xml:space="preserve"> </w:t>
      </w:r>
      <w:r w:rsidR="004632CE">
        <w:rPr>
          <w:rFonts w:cs="Arial"/>
          <w:sz w:val="24"/>
          <w:szCs w:val="24"/>
        </w:rPr>
        <w:t>were asked whether it c</w:t>
      </w:r>
      <w:r w:rsidR="006A656F" w:rsidRPr="00480FCD">
        <w:rPr>
          <w:rFonts w:cs="Arial"/>
          <w:sz w:val="24"/>
          <w:szCs w:val="24"/>
        </w:rPr>
        <w:t>ould have</w:t>
      </w:r>
      <w:r w:rsidRPr="00480FCD">
        <w:rPr>
          <w:rFonts w:cs="Arial"/>
          <w:sz w:val="24"/>
          <w:szCs w:val="24"/>
        </w:rPr>
        <w:t xml:space="preserve"> an</w:t>
      </w:r>
      <w:r w:rsidR="006A656F" w:rsidRPr="00480FCD">
        <w:rPr>
          <w:rFonts w:cs="Arial"/>
          <w:sz w:val="24"/>
          <w:szCs w:val="24"/>
        </w:rPr>
        <w:t>y</w:t>
      </w:r>
      <w:r w:rsidR="002D51B2" w:rsidRPr="00480FCD">
        <w:rPr>
          <w:rFonts w:cs="Arial"/>
          <w:sz w:val="24"/>
          <w:szCs w:val="24"/>
        </w:rPr>
        <w:t xml:space="preserve"> </w:t>
      </w:r>
      <w:r w:rsidR="00542A4D">
        <w:rPr>
          <w:rFonts w:cs="Arial"/>
          <w:sz w:val="24"/>
          <w:szCs w:val="24"/>
        </w:rPr>
        <w:t>a</w:t>
      </w:r>
      <w:r w:rsidR="00542A4D" w:rsidRPr="00480FCD">
        <w:rPr>
          <w:rFonts w:cs="Arial"/>
          <w:sz w:val="24"/>
          <w:szCs w:val="24"/>
        </w:rPr>
        <w:t>ffect</w:t>
      </w:r>
      <w:r w:rsidR="002D51B2" w:rsidRPr="00480FCD">
        <w:rPr>
          <w:rFonts w:cs="Arial"/>
          <w:sz w:val="24"/>
          <w:szCs w:val="24"/>
        </w:rPr>
        <w:t xml:space="preserve"> </w:t>
      </w:r>
      <w:r w:rsidRPr="00480FCD">
        <w:rPr>
          <w:rFonts w:cs="Arial"/>
          <w:sz w:val="24"/>
          <w:szCs w:val="24"/>
        </w:rPr>
        <w:t xml:space="preserve">on </w:t>
      </w:r>
      <w:r w:rsidR="00FC4C29" w:rsidRPr="00480FCD">
        <w:rPr>
          <w:rFonts w:cs="Arial"/>
          <w:sz w:val="24"/>
          <w:szCs w:val="24"/>
        </w:rPr>
        <w:t>foreign relations</w:t>
      </w:r>
      <w:r w:rsidRPr="00480FCD">
        <w:rPr>
          <w:rFonts w:cs="Arial"/>
          <w:sz w:val="24"/>
          <w:szCs w:val="24"/>
        </w:rPr>
        <w:t xml:space="preserve"> between the UK and Middle East, </w:t>
      </w:r>
      <w:r w:rsidR="00FC4C29" w:rsidRPr="00480FCD">
        <w:rPr>
          <w:rFonts w:cs="Arial"/>
          <w:sz w:val="24"/>
          <w:szCs w:val="24"/>
        </w:rPr>
        <w:t>the following answers were given</w:t>
      </w:r>
      <w:r w:rsidRPr="00480FCD">
        <w:rPr>
          <w:rFonts w:cs="Arial"/>
          <w:sz w:val="24"/>
          <w:szCs w:val="24"/>
        </w:rPr>
        <w:t xml:space="preserve">: </w:t>
      </w:r>
    </w:p>
    <w:p w:rsidR="00FC4C29" w:rsidRPr="00480FCD" w:rsidRDefault="002D6079" w:rsidP="00FB5B1D">
      <w:pPr>
        <w:ind w:left="1440" w:firstLine="720"/>
        <w:jc w:val="both"/>
        <w:rPr>
          <w:rFonts w:cs="Arial"/>
          <w:i/>
          <w:iCs/>
          <w:sz w:val="24"/>
          <w:szCs w:val="24"/>
        </w:rPr>
      </w:pPr>
      <w:r w:rsidRPr="00480FCD">
        <w:rPr>
          <w:rFonts w:cs="Arial"/>
          <w:i/>
          <w:iCs/>
          <w:sz w:val="24"/>
          <w:szCs w:val="24"/>
        </w:rPr>
        <w:t xml:space="preserve">“No, </w:t>
      </w:r>
      <w:r w:rsidR="00C75AF1" w:rsidRPr="00480FCD">
        <w:rPr>
          <w:rFonts w:cs="Arial"/>
          <w:i/>
          <w:iCs/>
          <w:sz w:val="24"/>
          <w:szCs w:val="24"/>
        </w:rPr>
        <w:t>i</w:t>
      </w:r>
      <w:r w:rsidR="00C75AF1">
        <w:rPr>
          <w:rFonts w:cs="Arial"/>
          <w:i/>
          <w:iCs/>
          <w:sz w:val="24"/>
          <w:szCs w:val="24"/>
        </w:rPr>
        <w:t>t</w:t>
      </w:r>
      <w:r w:rsidR="00C75AF1" w:rsidRPr="00480FCD">
        <w:rPr>
          <w:rFonts w:cs="Arial"/>
          <w:i/>
          <w:iCs/>
          <w:sz w:val="24"/>
          <w:szCs w:val="24"/>
        </w:rPr>
        <w:t>’s</w:t>
      </w:r>
      <w:r w:rsidR="00CC4CEB" w:rsidRPr="00480FCD">
        <w:rPr>
          <w:rFonts w:cs="Arial"/>
          <w:i/>
          <w:iCs/>
          <w:sz w:val="24"/>
          <w:szCs w:val="24"/>
        </w:rPr>
        <w:t xml:space="preserve"> just an exhibition.”</w:t>
      </w:r>
      <w:r w:rsidRPr="00480FCD">
        <w:rPr>
          <w:rFonts w:cs="Arial"/>
          <w:i/>
          <w:iCs/>
          <w:sz w:val="24"/>
          <w:szCs w:val="24"/>
        </w:rPr>
        <w:t xml:space="preserve"> </w:t>
      </w:r>
    </w:p>
    <w:p w:rsidR="00FC4C29" w:rsidRPr="00480FCD" w:rsidRDefault="002D6079" w:rsidP="00516CCE">
      <w:pPr>
        <w:ind w:left="2160"/>
        <w:jc w:val="both"/>
        <w:rPr>
          <w:rFonts w:cs="Arial"/>
          <w:i/>
          <w:iCs/>
          <w:sz w:val="24"/>
          <w:szCs w:val="24"/>
        </w:rPr>
      </w:pPr>
      <w:r w:rsidRPr="00480FCD">
        <w:rPr>
          <w:rFonts w:cs="Arial"/>
          <w:i/>
          <w:iCs/>
          <w:sz w:val="24"/>
          <w:szCs w:val="24"/>
        </w:rPr>
        <w:t>“</w:t>
      </w:r>
      <w:r w:rsidR="00FC4C29" w:rsidRPr="00480FCD">
        <w:rPr>
          <w:rFonts w:cs="Arial"/>
          <w:i/>
          <w:iCs/>
          <w:sz w:val="24"/>
          <w:szCs w:val="24"/>
        </w:rPr>
        <w:t>No, t</w:t>
      </w:r>
      <w:r w:rsidR="00CC4CEB" w:rsidRPr="00480FCD">
        <w:rPr>
          <w:rFonts w:cs="Arial"/>
          <w:i/>
          <w:iCs/>
          <w:sz w:val="24"/>
          <w:szCs w:val="24"/>
        </w:rPr>
        <w:t xml:space="preserve">wo rooms in a museum </w:t>
      </w:r>
      <w:r w:rsidR="00CE198E" w:rsidRPr="00480FCD">
        <w:rPr>
          <w:rFonts w:cs="Arial"/>
          <w:i/>
          <w:iCs/>
          <w:sz w:val="24"/>
          <w:szCs w:val="24"/>
        </w:rPr>
        <w:t>are</w:t>
      </w:r>
      <w:r w:rsidR="00CC4CEB" w:rsidRPr="00480FCD">
        <w:rPr>
          <w:rFonts w:cs="Arial"/>
          <w:i/>
          <w:iCs/>
          <w:sz w:val="24"/>
          <w:szCs w:val="24"/>
        </w:rPr>
        <w:t xml:space="preserve"> too small to show the complexity of the situation in the Middle East</w:t>
      </w:r>
      <w:r w:rsidR="009F400D" w:rsidRPr="00480FCD">
        <w:rPr>
          <w:rFonts w:cs="Arial"/>
          <w:i/>
          <w:iCs/>
          <w:sz w:val="24"/>
          <w:szCs w:val="24"/>
        </w:rPr>
        <w:t xml:space="preserve">.”  </w:t>
      </w:r>
    </w:p>
    <w:p w:rsidR="00FC4C29" w:rsidRPr="00480FCD" w:rsidRDefault="009F400D" w:rsidP="00516CCE">
      <w:pPr>
        <w:ind w:left="2160"/>
        <w:jc w:val="both"/>
        <w:rPr>
          <w:rFonts w:cs="Arial"/>
          <w:i/>
          <w:iCs/>
          <w:sz w:val="24"/>
          <w:szCs w:val="24"/>
        </w:rPr>
      </w:pPr>
      <w:r w:rsidRPr="00480FCD">
        <w:rPr>
          <w:rFonts w:cs="Arial"/>
          <w:i/>
          <w:iCs/>
          <w:sz w:val="24"/>
          <w:szCs w:val="24"/>
        </w:rPr>
        <w:t>“Yes, s</w:t>
      </w:r>
      <w:r w:rsidR="00056212" w:rsidRPr="00480FCD">
        <w:rPr>
          <w:rFonts w:cs="Arial"/>
          <w:i/>
          <w:iCs/>
          <w:sz w:val="24"/>
          <w:szCs w:val="24"/>
        </w:rPr>
        <w:t xml:space="preserve">ometimes </w:t>
      </w:r>
      <w:r w:rsidRPr="00480FCD">
        <w:rPr>
          <w:rFonts w:cs="Arial"/>
          <w:i/>
          <w:iCs/>
          <w:sz w:val="24"/>
          <w:szCs w:val="24"/>
        </w:rPr>
        <w:t>a single</w:t>
      </w:r>
      <w:r w:rsidR="00056212" w:rsidRPr="00480FCD">
        <w:rPr>
          <w:rFonts w:cs="Arial"/>
          <w:i/>
          <w:iCs/>
          <w:sz w:val="24"/>
          <w:szCs w:val="24"/>
        </w:rPr>
        <w:t xml:space="preserve"> picture has more </w:t>
      </w:r>
      <w:r w:rsidRPr="00480FCD">
        <w:rPr>
          <w:rFonts w:cs="Arial"/>
          <w:i/>
          <w:iCs/>
          <w:sz w:val="24"/>
          <w:szCs w:val="24"/>
        </w:rPr>
        <w:t xml:space="preserve">power to change minds than 1000 words.” </w:t>
      </w:r>
    </w:p>
    <w:p w:rsidR="00FC4C29" w:rsidRPr="00480FCD" w:rsidRDefault="00120E21" w:rsidP="00516CCE">
      <w:pPr>
        <w:ind w:left="2160"/>
        <w:jc w:val="both"/>
        <w:rPr>
          <w:rFonts w:cs="Arial"/>
          <w:i/>
          <w:iCs/>
          <w:sz w:val="24"/>
          <w:szCs w:val="24"/>
        </w:rPr>
      </w:pPr>
      <w:r w:rsidRPr="00480FCD">
        <w:rPr>
          <w:rFonts w:cs="Arial"/>
          <w:i/>
          <w:iCs/>
          <w:sz w:val="24"/>
          <w:szCs w:val="24"/>
        </w:rPr>
        <w:t>“</w:t>
      </w:r>
      <w:r w:rsidR="00FC4C29" w:rsidRPr="00480FCD">
        <w:rPr>
          <w:rFonts w:cs="Arial"/>
          <w:i/>
          <w:iCs/>
          <w:sz w:val="24"/>
          <w:szCs w:val="24"/>
        </w:rPr>
        <w:t>Yes, t</w:t>
      </w:r>
      <w:r w:rsidRPr="00480FCD">
        <w:rPr>
          <w:rFonts w:cs="Arial"/>
          <w:i/>
          <w:iCs/>
          <w:sz w:val="24"/>
          <w:szCs w:val="24"/>
        </w:rPr>
        <w:t xml:space="preserve">he space allocated for the exhibition and the marketing shows that </w:t>
      </w:r>
      <w:r w:rsidR="00FC4C29" w:rsidRPr="00480FCD">
        <w:rPr>
          <w:rFonts w:cs="Arial"/>
          <w:i/>
          <w:iCs/>
          <w:sz w:val="24"/>
          <w:szCs w:val="24"/>
        </w:rPr>
        <w:t xml:space="preserve">the </w:t>
      </w:r>
      <w:r w:rsidRPr="00480FCD">
        <w:rPr>
          <w:rFonts w:cs="Arial"/>
          <w:i/>
          <w:iCs/>
          <w:sz w:val="24"/>
          <w:szCs w:val="24"/>
        </w:rPr>
        <w:t>V&amp;A respects and values the Middle East and wants to encourage its visitors to learn and understand the lifestyle of the people from this region.”</w:t>
      </w:r>
      <w:r w:rsidR="00623D18" w:rsidRPr="00480FCD">
        <w:rPr>
          <w:rFonts w:cs="Arial"/>
          <w:i/>
          <w:iCs/>
          <w:sz w:val="24"/>
          <w:szCs w:val="24"/>
        </w:rPr>
        <w:t xml:space="preserve"> </w:t>
      </w:r>
    </w:p>
    <w:p w:rsidR="00790EEA" w:rsidRPr="00480FCD" w:rsidRDefault="00542A4D" w:rsidP="00A15FAC">
      <w:pPr>
        <w:ind w:left="1701"/>
        <w:jc w:val="both"/>
        <w:rPr>
          <w:rFonts w:cs="Arial"/>
          <w:color w:val="1E191A"/>
          <w:sz w:val="24"/>
          <w:szCs w:val="24"/>
        </w:rPr>
      </w:pPr>
      <w:r>
        <w:rPr>
          <w:rFonts w:cs="Arial"/>
          <w:sz w:val="24"/>
          <w:szCs w:val="24"/>
        </w:rPr>
        <w:t>Material c</w:t>
      </w:r>
      <w:r w:rsidR="006D7587" w:rsidRPr="00480FCD">
        <w:rPr>
          <w:rFonts w:cs="Arial"/>
          <w:sz w:val="24"/>
          <w:szCs w:val="24"/>
        </w:rPr>
        <w:t>ulture has always played a part in foreign relations. During the 18</w:t>
      </w:r>
      <w:r w:rsidR="006D7587" w:rsidRPr="00480FCD">
        <w:rPr>
          <w:rFonts w:cs="Arial"/>
          <w:sz w:val="24"/>
          <w:szCs w:val="24"/>
          <w:vertAlign w:val="superscript"/>
        </w:rPr>
        <w:t>th</w:t>
      </w:r>
      <w:r w:rsidR="006D7587" w:rsidRPr="00480FCD">
        <w:rPr>
          <w:rFonts w:cs="Arial"/>
          <w:sz w:val="24"/>
          <w:szCs w:val="24"/>
        </w:rPr>
        <w:t xml:space="preserve"> century, Meissen </w:t>
      </w:r>
      <w:r w:rsidR="00E90503" w:rsidRPr="00480FCD">
        <w:rPr>
          <w:rFonts w:cs="Arial"/>
          <w:sz w:val="24"/>
          <w:szCs w:val="24"/>
        </w:rPr>
        <w:t>porcelain, invented and produced in</w:t>
      </w:r>
      <w:r w:rsidR="00105FB3" w:rsidRPr="00480FCD">
        <w:rPr>
          <w:rFonts w:cs="Arial"/>
          <w:sz w:val="24"/>
          <w:szCs w:val="24"/>
        </w:rPr>
        <w:t xml:space="preserve"> what is now</w:t>
      </w:r>
      <w:r w:rsidR="00E90503" w:rsidRPr="00480FCD">
        <w:rPr>
          <w:rFonts w:cs="Arial"/>
          <w:sz w:val="24"/>
          <w:szCs w:val="24"/>
        </w:rPr>
        <w:t xml:space="preserve"> Germany, was used by the </w:t>
      </w:r>
      <w:r w:rsidR="00247F3C">
        <w:rPr>
          <w:rFonts w:cs="Arial"/>
          <w:sz w:val="24"/>
          <w:szCs w:val="24"/>
        </w:rPr>
        <w:t xml:space="preserve">Saxon </w:t>
      </w:r>
      <w:r w:rsidR="00E90503" w:rsidRPr="00480FCD">
        <w:rPr>
          <w:rFonts w:cs="Arial"/>
          <w:sz w:val="24"/>
          <w:szCs w:val="24"/>
        </w:rPr>
        <w:t>king as a diplomatic gift</w:t>
      </w:r>
      <w:r w:rsidR="00C75AF1">
        <w:rPr>
          <w:rFonts w:cs="Arial"/>
          <w:sz w:val="24"/>
          <w:szCs w:val="24"/>
        </w:rPr>
        <w:t xml:space="preserve"> (Cassidy-Geiger</w:t>
      </w:r>
      <w:r w:rsidR="00A61AEB" w:rsidRPr="00480FCD">
        <w:rPr>
          <w:rFonts w:cs="Arial"/>
          <w:sz w:val="24"/>
          <w:szCs w:val="24"/>
        </w:rPr>
        <w:t xml:space="preserve"> 2008)</w:t>
      </w:r>
      <w:r w:rsidR="00E90503" w:rsidRPr="00480FCD">
        <w:rPr>
          <w:rFonts w:cs="Arial"/>
          <w:sz w:val="24"/>
          <w:szCs w:val="24"/>
        </w:rPr>
        <w:t xml:space="preserve">. </w:t>
      </w:r>
      <w:r w:rsidR="00585328" w:rsidRPr="00480FCD">
        <w:rPr>
          <w:rFonts w:cs="Arial"/>
          <w:color w:val="1E191A"/>
          <w:sz w:val="24"/>
          <w:szCs w:val="24"/>
        </w:rPr>
        <w:t xml:space="preserve">During the Cold War, </w:t>
      </w:r>
      <w:r w:rsidR="00727D48" w:rsidRPr="00480FCD">
        <w:rPr>
          <w:rFonts w:cs="Arial"/>
          <w:color w:val="1E191A"/>
          <w:sz w:val="24"/>
          <w:szCs w:val="24"/>
        </w:rPr>
        <w:t xml:space="preserve">the US government sponsored </w:t>
      </w:r>
      <w:r w:rsidR="00806E90">
        <w:rPr>
          <w:rFonts w:cs="Arial"/>
          <w:color w:val="1E191A"/>
          <w:sz w:val="24"/>
          <w:szCs w:val="24"/>
        </w:rPr>
        <w:t xml:space="preserve">a display of top consumer appliances </w:t>
      </w:r>
      <w:r w:rsidR="00727D48" w:rsidRPr="00480FCD">
        <w:rPr>
          <w:rFonts w:cs="Arial"/>
          <w:color w:val="1E191A"/>
          <w:sz w:val="24"/>
          <w:szCs w:val="24"/>
        </w:rPr>
        <w:t xml:space="preserve">called </w:t>
      </w:r>
      <w:r w:rsidR="00C75AF1">
        <w:rPr>
          <w:rFonts w:cs="Arial"/>
          <w:color w:val="1E191A"/>
          <w:sz w:val="24"/>
          <w:szCs w:val="24"/>
        </w:rPr>
        <w:t xml:space="preserve">the </w:t>
      </w:r>
      <w:r w:rsidR="00727D48" w:rsidRPr="00C75AF1">
        <w:rPr>
          <w:rFonts w:cs="Arial"/>
          <w:i/>
          <w:color w:val="1E191A"/>
          <w:sz w:val="24"/>
          <w:szCs w:val="24"/>
        </w:rPr>
        <w:t>American National Exhibition</w:t>
      </w:r>
      <w:r w:rsidR="00727D48" w:rsidRPr="00480FCD">
        <w:rPr>
          <w:rFonts w:cs="Arial"/>
          <w:color w:val="1E191A"/>
          <w:sz w:val="24"/>
          <w:szCs w:val="24"/>
        </w:rPr>
        <w:t xml:space="preserve"> </w:t>
      </w:r>
      <w:r w:rsidR="00B841BE" w:rsidRPr="00480FCD">
        <w:rPr>
          <w:rFonts w:cs="Arial"/>
          <w:color w:val="1E191A"/>
          <w:sz w:val="24"/>
          <w:szCs w:val="24"/>
        </w:rPr>
        <w:t>aim</w:t>
      </w:r>
      <w:r w:rsidR="00105FB3" w:rsidRPr="00480FCD">
        <w:rPr>
          <w:rFonts w:cs="Arial"/>
          <w:color w:val="1E191A"/>
          <w:sz w:val="24"/>
          <w:szCs w:val="24"/>
        </w:rPr>
        <w:t>ed</w:t>
      </w:r>
      <w:r w:rsidR="00B841BE" w:rsidRPr="00480FCD">
        <w:rPr>
          <w:rFonts w:cs="Arial"/>
          <w:color w:val="1E191A"/>
          <w:sz w:val="24"/>
          <w:szCs w:val="24"/>
        </w:rPr>
        <w:t xml:space="preserve"> </w:t>
      </w:r>
      <w:r w:rsidR="00727D48" w:rsidRPr="00480FCD">
        <w:rPr>
          <w:rFonts w:cs="Arial"/>
          <w:color w:val="1E191A"/>
          <w:sz w:val="24"/>
          <w:szCs w:val="24"/>
        </w:rPr>
        <w:t xml:space="preserve">at demonstrating </w:t>
      </w:r>
      <w:r w:rsidR="00B841BE" w:rsidRPr="00480FCD">
        <w:rPr>
          <w:rFonts w:cs="Arial"/>
          <w:color w:val="1E191A"/>
          <w:sz w:val="24"/>
          <w:szCs w:val="24"/>
        </w:rPr>
        <w:t xml:space="preserve">to Russian visitors </w:t>
      </w:r>
      <w:r w:rsidR="00727D48" w:rsidRPr="00480FCD">
        <w:rPr>
          <w:rFonts w:cs="Arial"/>
          <w:color w:val="1E191A"/>
          <w:sz w:val="24"/>
          <w:szCs w:val="24"/>
        </w:rPr>
        <w:t>the benefits of living in a democratic, capitalist society</w:t>
      </w:r>
      <w:r w:rsidR="00E570AE" w:rsidRPr="00480FCD">
        <w:rPr>
          <w:rFonts w:cs="Arial"/>
          <w:color w:val="1E191A"/>
          <w:sz w:val="24"/>
          <w:szCs w:val="24"/>
        </w:rPr>
        <w:t xml:space="preserve"> (Feifer 2009)</w:t>
      </w:r>
      <w:r w:rsidR="00B841BE" w:rsidRPr="00480FCD">
        <w:rPr>
          <w:rFonts w:cs="Arial"/>
          <w:color w:val="1E191A"/>
          <w:sz w:val="24"/>
          <w:szCs w:val="24"/>
        </w:rPr>
        <w:t>.</w:t>
      </w:r>
      <w:r w:rsidR="00727D48" w:rsidRPr="00480FCD">
        <w:rPr>
          <w:rFonts w:cs="Arial"/>
          <w:color w:val="1E191A"/>
          <w:sz w:val="24"/>
          <w:szCs w:val="24"/>
        </w:rPr>
        <w:t xml:space="preserve"> </w:t>
      </w:r>
      <w:r w:rsidR="00FA5A01" w:rsidRPr="00480FCD">
        <w:rPr>
          <w:rFonts w:cs="Arial"/>
          <w:color w:val="1E191A"/>
          <w:sz w:val="24"/>
          <w:szCs w:val="24"/>
        </w:rPr>
        <w:t xml:space="preserve"> More recently, China’s </w:t>
      </w:r>
      <w:r w:rsidR="00BC3BED" w:rsidRPr="00480FCD">
        <w:rPr>
          <w:rFonts w:cs="Arial"/>
          <w:color w:val="1E191A"/>
          <w:sz w:val="24"/>
          <w:szCs w:val="24"/>
        </w:rPr>
        <w:t xml:space="preserve">famous </w:t>
      </w:r>
      <w:r w:rsidR="00C75AF1">
        <w:rPr>
          <w:rFonts w:cs="Arial"/>
          <w:color w:val="1E191A"/>
          <w:sz w:val="24"/>
          <w:szCs w:val="24"/>
        </w:rPr>
        <w:t xml:space="preserve">Terracotta Warriors of Xi’an </w:t>
      </w:r>
      <w:r w:rsidR="00FA5A01" w:rsidRPr="00480FCD">
        <w:rPr>
          <w:rFonts w:cs="Arial"/>
          <w:color w:val="1E191A"/>
          <w:sz w:val="24"/>
          <w:szCs w:val="24"/>
        </w:rPr>
        <w:t>have been heralded as serving “China better today as soft power ambassadors than they ever served the first emperor of China” as military soldiers of the afterlife</w:t>
      </w:r>
      <w:r w:rsidR="00790EEA" w:rsidRPr="00480FCD">
        <w:rPr>
          <w:rFonts w:cs="Arial"/>
          <w:color w:val="1E191A"/>
          <w:sz w:val="24"/>
          <w:szCs w:val="24"/>
        </w:rPr>
        <w:t xml:space="preserve"> (</w:t>
      </w:r>
      <w:r w:rsidR="00790EEA" w:rsidRPr="00480FCD">
        <w:rPr>
          <w:rFonts w:cs="Arial"/>
          <w:sz w:val="24"/>
          <w:szCs w:val="24"/>
        </w:rPr>
        <w:t>Dzodin 2010)</w:t>
      </w:r>
      <w:r w:rsidR="00FA5A01" w:rsidRPr="00480FCD">
        <w:rPr>
          <w:rFonts w:cs="Arial"/>
          <w:color w:val="1E191A"/>
          <w:sz w:val="24"/>
          <w:szCs w:val="24"/>
        </w:rPr>
        <w:t>.</w:t>
      </w:r>
    </w:p>
    <w:p w:rsidR="006D7587" w:rsidRPr="00480FCD" w:rsidRDefault="00BC3BED" w:rsidP="00A15FAC">
      <w:pPr>
        <w:ind w:left="1701"/>
        <w:jc w:val="both"/>
        <w:rPr>
          <w:rFonts w:cs="Arial"/>
          <w:sz w:val="24"/>
          <w:szCs w:val="24"/>
        </w:rPr>
      </w:pPr>
      <w:r w:rsidRPr="00480FCD">
        <w:rPr>
          <w:rFonts w:cs="Arial"/>
          <w:sz w:val="24"/>
          <w:szCs w:val="24"/>
        </w:rPr>
        <w:t xml:space="preserve">The question is: What is the impact of </w:t>
      </w:r>
      <w:r w:rsidR="00806E90">
        <w:rPr>
          <w:rFonts w:cs="Arial"/>
          <w:sz w:val="24"/>
          <w:szCs w:val="24"/>
        </w:rPr>
        <w:t xml:space="preserve">the </w:t>
      </w:r>
      <w:r w:rsidR="00542A4D">
        <w:rPr>
          <w:rFonts w:cs="Arial"/>
          <w:sz w:val="24"/>
          <w:szCs w:val="24"/>
        </w:rPr>
        <w:t>exchange and exhibition of material culture</w:t>
      </w:r>
      <w:r w:rsidRPr="00480FCD">
        <w:rPr>
          <w:rFonts w:cs="Arial"/>
          <w:sz w:val="24"/>
          <w:szCs w:val="24"/>
        </w:rPr>
        <w:t xml:space="preserve"> in the context of </w:t>
      </w:r>
      <w:r w:rsidR="004632CE">
        <w:rPr>
          <w:rFonts w:cs="Arial"/>
          <w:sz w:val="24"/>
          <w:szCs w:val="24"/>
        </w:rPr>
        <w:t>international</w:t>
      </w:r>
      <w:r w:rsidRPr="00480FCD">
        <w:rPr>
          <w:rFonts w:cs="Arial"/>
          <w:sz w:val="24"/>
          <w:szCs w:val="24"/>
        </w:rPr>
        <w:t xml:space="preserve"> diplomacy? In the case of Meissen, r</w:t>
      </w:r>
      <w:r w:rsidR="00727D48" w:rsidRPr="00480FCD">
        <w:rPr>
          <w:rFonts w:cs="Arial"/>
          <w:sz w:val="24"/>
          <w:szCs w:val="24"/>
        </w:rPr>
        <w:t xml:space="preserve">oyal </w:t>
      </w:r>
      <w:r w:rsidR="00727D48" w:rsidRPr="00480FCD">
        <w:rPr>
          <w:rFonts w:cs="Arial"/>
          <w:color w:val="1E191A"/>
          <w:sz w:val="24"/>
          <w:szCs w:val="24"/>
        </w:rPr>
        <w:t xml:space="preserve">correspondence of the King of Saxony </w:t>
      </w:r>
      <w:r w:rsidRPr="00480FCD">
        <w:rPr>
          <w:rFonts w:cs="Arial"/>
          <w:color w:val="1E191A"/>
          <w:sz w:val="24"/>
          <w:szCs w:val="24"/>
        </w:rPr>
        <w:t>shows</w:t>
      </w:r>
      <w:r w:rsidR="00727D48" w:rsidRPr="00480FCD">
        <w:rPr>
          <w:rFonts w:cs="Arial"/>
          <w:color w:val="1E191A"/>
          <w:sz w:val="24"/>
          <w:szCs w:val="24"/>
        </w:rPr>
        <w:t xml:space="preserve"> that the gift of Meissen was not simply a </w:t>
      </w:r>
      <w:r w:rsidR="007537EE" w:rsidRPr="00480FCD">
        <w:rPr>
          <w:rFonts w:cs="Arial"/>
          <w:color w:val="1E191A"/>
          <w:sz w:val="24"/>
          <w:szCs w:val="24"/>
        </w:rPr>
        <w:t>token</w:t>
      </w:r>
      <w:r w:rsidR="00727D48" w:rsidRPr="00480FCD">
        <w:rPr>
          <w:rFonts w:cs="Arial"/>
          <w:color w:val="1E191A"/>
          <w:sz w:val="24"/>
          <w:szCs w:val="24"/>
        </w:rPr>
        <w:t xml:space="preserve"> of good will, but marked a specific diplomatic intent</w:t>
      </w:r>
      <w:r w:rsidR="00E570AE" w:rsidRPr="00480FCD">
        <w:rPr>
          <w:rFonts w:cs="Arial"/>
          <w:color w:val="1E191A"/>
          <w:sz w:val="24"/>
          <w:szCs w:val="24"/>
        </w:rPr>
        <w:t xml:space="preserve"> (Cassidy-Geiger, 2008)</w:t>
      </w:r>
      <w:r w:rsidR="00727D48" w:rsidRPr="00480FCD">
        <w:rPr>
          <w:rFonts w:cs="Arial"/>
          <w:color w:val="1E191A"/>
          <w:sz w:val="24"/>
          <w:szCs w:val="24"/>
        </w:rPr>
        <w:t>.</w:t>
      </w:r>
      <w:r w:rsidRPr="00480FCD">
        <w:rPr>
          <w:rFonts w:cs="Arial"/>
          <w:color w:val="1E191A"/>
          <w:sz w:val="24"/>
          <w:szCs w:val="24"/>
        </w:rPr>
        <w:t xml:space="preserve">  There was a quid pro quo of sorts that </w:t>
      </w:r>
      <w:r w:rsidR="004632CE">
        <w:rPr>
          <w:rFonts w:cs="Arial"/>
          <w:color w:val="1E191A"/>
          <w:sz w:val="24"/>
          <w:szCs w:val="24"/>
        </w:rPr>
        <w:t>linked the exchange</w:t>
      </w:r>
      <w:r w:rsidRPr="00480FCD">
        <w:rPr>
          <w:rFonts w:cs="Arial"/>
          <w:color w:val="1E191A"/>
          <w:sz w:val="24"/>
          <w:szCs w:val="24"/>
        </w:rPr>
        <w:t xml:space="preserve"> of a valuable cultural product to </w:t>
      </w:r>
      <w:r w:rsidR="004632CE">
        <w:rPr>
          <w:rFonts w:cs="Arial"/>
          <w:color w:val="1E191A"/>
          <w:sz w:val="24"/>
          <w:szCs w:val="24"/>
        </w:rPr>
        <w:t xml:space="preserve">a </w:t>
      </w:r>
      <w:r w:rsidRPr="00480FCD">
        <w:rPr>
          <w:rFonts w:cs="Arial"/>
          <w:color w:val="1E191A"/>
          <w:sz w:val="24"/>
          <w:szCs w:val="24"/>
        </w:rPr>
        <w:t xml:space="preserve">specific foreign policy act.  However, the efficacy of </w:t>
      </w:r>
      <w:r w:rsidR="00900801">
        <w:rPr>
          <w:rFonts w:cs="Arial"/>
          <w:color w:val="1E191A"/>
          <w:sz w:val="24"/>
          <w:szCs w:val="24"/>
        </w:rPr>
        <w:t>the</w:t>
      </w:r>
      <w:r w:rsidR="004632CE">
        <w:rPr>
          <w:rFonts w:cs="Arial"/>
          <w:color w:val="1E191A"/>
          <w:sz w:val="24"/>
          <w:szCs w:val="24"/>
        </w:rPr>
        <w:t xml:space="preserve"> exchange </w:t>
      </w:r>
      <w:r w:rsidR="00900801">
        <w:rPr>
          <w:rFonts w:cs="Arial"/>
          <w:color w:val="1E191A"/>
          <w:sz w:val="24"/>
          <w:szCs w:val="24"/>
        </w:rPr>
        <w:t xml:space="preserve">of material culture </w:t>
      </w:r>
      <w:r w:rsidR="004632CE">
        <w:rPr>
          <w:rFonts w:cs="Arial"/>
          <w:color w:val="1E191A"/>
          <w:sz w:val="24"/>
          <w:szCs w:val="24"/>
        </w:rPr>
        <w:t>as it is practis</w:t>
      </w:r>
      <w:r w:rsidRPr="00480FCD">
        <w:rPr>
          <w:rFonts w:cs="Arial"/>
          <w:color w:val="1E191A"/>
          <w:sz w:val="24"/>
          <w:szCs w:val="24"/>
        </w:rPr>
        <w:t xml:space="preserve">ed today in the form of ‘cultural diplomacy’ is not </w:t>
      </w:r>
      <w:r w:rsidR="00542A4D">
        <w:rPr>
          <w:rFonts w:cs="Arial"/>
          <w:color w:val="1E191A"/>
          <w:sz w:val="24"/>
          <w:szCs w:val="24"/>
        </w:rPr>
        <w:t>as</w:t>
      </w:r>
      <w:r w:rsidRPr="00480FCD">
        <w:rPr>
          <w:rFonts w:cs="Arial"/>
          <w:color w:val="1E191A"/>
          <w:sz w:val="24"/>
          <w:szCs w:val="24"/>
        </w:rPr>
        <w:t xml:space="preserve"> easy to measure. Newspapers, academic journals and policy papers are littered with great anecdotes about </w:t>
      </w:r>
      <w:r w:rsidR="007537EE" w:rsidRPr="00480FCD">
        <w:rPr>
          <w:rFonts w:cs="Arial"/>
          <w:color w:val="1E191A"/>
          <w:sz w:val="24"/>
          <w:szCs w:val="24"/>
        </w:rPr>
        <w:t>how cultural</w:t>
      </w:r>
      <w:r w:rsidR="00542A4D">
        <w:rPr>
          <w:rFonts w:cs="Arial"/>
          <w:color w:val="1E191A"/>
          <w:sz w:val="24"/>
          <w:szCs w:val="24"/>
        </w:rPr>
        <w:t xml:space="preserve"> exchange</w:t>
      </w:r>
      <w:r w:rsidR="007537EE" w:rsidRPr="00480FCD">
        <w:rPr>
          <w:rFonts w:cs="Arial"/>
          <w:color w:val="1E191A"/>
          <w:sz w:val="24"/>
          <w:szCs w:val="24"/>
        </w:rPr>
        <w:t xml:space="preserve"> </w:t>
      </w:r>
      <w:r w:rsidR="00900801">
        <w:rPr>
          <w:rFonts w:cs="Arial"/>
          <w:color w:val="1E191A"/>
          <w:sz w:val="24"/>
          <w:szCs w:val="24"/>
        </w:rPr>
        <w:t>improves</w:t>
      </w:r>
      <w:r w:rsidRPr="00480FCD">
        <w:rPr>
          <w:rFonts w:cs="Arial"/>
          <w:color w:val="1E191A"/>
          <w:sz w:val="24"/>
          <w:szCs w:val="24"/>
        </w:rPr>
        <w:t xml:space="preserve"> foreign relations, but a precious few present an analytical framework for measuring actual impact</w:t>
      </w:r>
      <w:r w:rsidR="00105FB3" w:rsidRPr="00480FCD">
        <w:rPr>
          <w:rFonts w:cs="Arial"/>
          <w:color w:val="1E191A"/>
          <w:sz w:val="24"/>
          <w:szCs w:val="24"/>
        </w:rPr>
        <w:t xml:space="preserve"> (</w:t>
      </w:r>
      <w:r w:rsidR="00806E90">
        <w:rPr>
          <w:rFonts w:cs="Arial"/>
          <w:color w:val="1E191A"/>
          <w:sz w:val="24"/>
          <w:szCs w:val="24"/>
        </w:rPr>
        <w:t>Holmes 2012</w:t>
      </w:r>
      <w:r w:rsidR="004D1C4D" w:rsidRPr="00480FCD">
        <w:rPr>
          <w:rFonts w:cs="Arial"/>
          <w:color w:val="1E191A"/>
          <w:sz w:val="24"/>
          <w:szCs w:val="24"/>
        </w:rPr>
        <w:t>)</w:t>
      </w:r>
      <w:r w:rsidRPr="00480FCD">
        <w:rPr>
          <w:rFonts w:cs="Arial"/>
          <w:color w:val="1E191A"/>
          <w:sz w:val="24"/>
          <w:szCs w:val="24"/>
        </w:rPr>
        <w:t>.</w:t>
      </w:r>
    </w:p>
    <w:p w:rsidR="00A058E7" w:rsidRDefault="00267024" w:rsidP="00A15FAC">
      <w:pPr>
        <w:ind w:left="1701"/>
        <w:jc w:val="both"/>
        <w:rPr>
          <w:rFonts w:cs="Arial"/>
          <w:sz w:val="24"/>
          <w:szCs w:val="24"/>
        </w:rPr>
      </w:pPr>
      <w:r w:rsidRPr="00480FCD">
        <w:rPr>
          <w:rFonts w:cs="Arial"/>
          <w:sz w:val="24"/>
          <w:szCs w:val="24"/>
        </w:rPr>
        <w:t>The aim of this study</w:t>
      </w:r>
      <w:r w:rsidR="0029468E" w:rsidRPr="00480FCD">
        <w:rPr>
          <w:rFonts w:cs="Arial"/>
          <w:sz w:val="24"/>
          <w:szCs w:val="24"/>
        </w:rPr>
        <w:t xml:space="preserve"> is</w:t>
      </w:r>
      <w:r w:rsidR="00A058E7">
        <w:rPr>
          <w:rFonts w:cs="Arial"/>
          <w:sz w:val="24"/>
          <w:szCs w:val="24"/>
        </w:rPr>
        <w:t xml:space="preserve"> </w:t>
      </w:r>
      <w:r w:rsidR="00806E90">
        <w:rPr>
          <w:rFonts w:cs="Arial"/>
          <w:sz w:val="24"/>
          <w:szCs w:val="24"/>
        </w:rPr>
        <w:t xml:space="preserve">to </w:t>
      </w:r>
      <w:r w:rsidR="00A058E7">
        <w:rPr>
          <w:rFonts w:cs="Arial"/>
          <w:sz w:val="24"/>
          <w:szCs w:val="24"/>
        </w:rPr>
        <w:t xml:space="preserve">understand the impact of </w:t>
      </w:r>
      <w:r w:rsidR="00900801">
        <w:rPr>
          <w:rFonts w:cs="Arial"/>
          <w:sz w:val="24"/>
          <w:szCs w:val="24"/>
        </w:rPr>
        <w:t xml:space="preserve">cultural exchange through </w:t>
      </w:r>
      <w:r w:rsidR="00A058E7">
        <w:rPr>
          <w:rFonts w:cs="Arial"/>
          <w:sz w:val="24"/>
          <w:szCs w:val="24"/>
        </w:rPr>
        <w:t>museum exhibitions</w:t>
      </w:r>
      <w:r w:rsidR="00EE44AF">
        <w:rPr>
          <w:rFonts w:cs="Arial"/>
          <w:sz w:val="24"/>
          <w:szCs w:val="24"/>
        </w:rPr>
        <w:t xml:space="preserve"> from a cultural diplomacy perspective</w:t>
      </w:r>
      <w:r w:rsidR="00900801">
        <w:rPr>
          <w:rFonts w:cs="Arial"/>
          <w:sz w:val="24"/>
          <w:szCs w:val="24"/>
        </w:rPr>
        <w:t xml:space="preserve">. </w:t>
      </w:r>
      <w:r w:rsidR="00A058E7">
        <w:rPr>
          <w:rFonts w:cs="Arial"/>
          <w:sz w:val="24"/>
          <w:szCs w:val="24"/>
        </w:rPr>
        <w:t xml:space="preserve"> </w:t>
      </w:r>
      <w:r w:rsidR="00900801">
        <w:rPr>
          <w:rFonts w:cs="Arial"/>
          <w:sz w:val="24"/>
          <w:szCs w:val="24"/>
        </w:rPr>
        <w:t>It attempts to construct an</w:t>
      </w:r>
      <w:r w:rsidR="0029468E" w:rsidRPr="00480FCD">
        <w:rPr>
          <w:rFonts w:cs="Arial"/>
          <w:sz w:val="24"/>
          <w:szCs w:val="24"/>
        </w:rPr>
        <w:t xml:space="preserve"> analytical model that ascribes quantitative value to qu</w:t>
      </w:r>
      <w:r w:rsidR="00900801">
        <w:rPr>
          <w:rFonts w:cs="Arial"/>
          <w:sz w:val="24"/>
          <w:szCs w:val="24"/>
        </w:rPr>
        <w:t xml:space="preserve">alitative data about changes in opinions, beliefs and behaviours resulting from museum exhibition attendance.  </w:t>
      </w:r>
      <w:r w:rsidR="00A058E7">
        <w:rPr>
          <w:rFonts w:cs="Arial"/>
          <w:sz w:val="24"/>
          <w:szCs w:val="24"/>
        </w:rPr>
        <w:t>Specifically</w:t>
      </w:r>
      <w:r w:rsidR="007537EE" w:rsidRPr="00480FCD">
        <w:rPr>
          <w:rFonts w:cs="Arial"/>
          <w:sz w:val="24"/>
          <w:szCs w:val="24"/>
        </w:rPr>
        <w:t>, t</w:t>
      </w:r>
      <w:r w:rsidR="00C00D27" w:rsidRPr="00480FCD">
        <w:rPr>
          <w:rFonts w:cs="Arial"/>
          <w:sz w:val="24"/>
          <w:szCs w:val="24"/>
        </w:rPr>
        <w:t>he</w:t>
      </w:r>
      <w:r w:rsidR="00A058E7">
        <w:rPr>
          <w:rFonts w:cs="Arial"/>
          <w:sz w:val="24"/>
          <w:szCs w:val="24"/>
        </w:rPr>
        <w:t xml:space="preserve"> study will seek to understand whether the</w:t>
      </w:r>
      <w:r w:rsidR="00C00D27" w:rsidRPr="00480FCD">
        <w:rPr>
          <w:rFonts w:cs="Arial"/>
          <w:sz w:val="24"/>
          <w:szCs w:val="24"/>
        </w:rPr>
        <w:t xml:space="preserve"> V&amp;A’s exhibition </w:t>
      </w:r>
      <w:r w:rsidR="009A2CA2">
        <w:rPr>
          <w:rFonts w:cs="Arial"/>
          <w:i/>
          <w:sz w:val="24"/>
          <w:szCs w:val="24"/>
        </w:rPr>
        <w:t>Light from the Middle East</w:t>
      </w:r>
      <w:r w:rsidR="00C00D27" w:rsidRPr="00480FCD">
        <w:rPr>
          <w:rFonts w:cs="Arial"/>
          <w:i/>
          <w:sz w:val="24"/>
          <w:szCs w:val="24"/>
        </w:rPr>
        <w:t xml:space="preserve"> </w:t>
      </w:r>
      <w:r w:rsidR="00247F3C">
        <w:rPr>
          <w:rFonts w:cs="Arial"/>
          <w:sz w:val="24"/>
          <w:szCs w:val="24"/>
        </w:rPr>
        <w:t>influenced</w:t>
      </w:r>
      <w:r w:rsidR="00C00D27" w:rsidRPr="00480FCD">
        <w:rPr>
          <w:rFonts w:cs="Arial"/>
          <w:sz w:val="24"/>
          <w:szCs w:val="24"/>
        </w:rPr>
        <w:t xml:space="preserve"> the </w:t>
      </w:r>
      <w:r w:rsidR="00806E90">
        <w:rPr>
          <w:rFonts w:cs="Arial"/>
          <w:sz w:val="24"/>
          <w:szCs w:val="24"/>
        </w:rPr>
        <w:t xml:space="preserve">opinions, </w:t>
      </w:r>
      <w:r w:rsidR="00643BE0" w:rsidRPr="00480FCD">
        <w:rPr>
          <w:rFonts w:cs="Arial"/>
          <w:sz w:val="24"/>
          <w:szCs w:val="24"/>
        </w:rPr>
        <w:t xml:space="preserve">beliefs </w:t>
      </w:r>
      <w:r w:rsidR="00806E90">
        <w:rPr>
          <w:rFonts w:cs="Arial"/>
          <w:sz w:val="24"/>
          <w:szCs w:val="24"/>
        </w:rPr>
        <w:t xml:space="preserve">and behaviours </w:t>
      </w:r>
      <w:r w:rsidR="00643BE0" w:rsidRPr="00480FCD">
        <w:rPr>
          <w:rFonts w:cs="Arial"/>
          <w:sz w:val="24"/>
          <w:szCs w:val="24"/>
        </w:rPr>
        <w:t xml:space="preserve">of its visitors </w:t>
      </w:r>
      <w:r w:rsidR="00EE44AF">
        <w:rPr>
          <w:rFonts w:cs="Arial"/>
          <w:sz w:val="24"/>
          <w:szCs w:val="24"/>
        </w:rPr>
        <w:t>with regards to cultural diplomacy objectives between the UK and Middle East.</w:t>
      </w:r>
    </w:p>
    <w:p w:rsidR="00FB5B1D" w:rsidRDefault="00FB5B1D" w:rsidP="00A15FAC">
      <w:pPr>
        <w:ind w:left="1701"/>
        <w:jc w:val="both"/>
        <w:rPr>
          <w:rFonts w:cs="Arial"/>
          <w:sz w:val="24"/>
          <w:szCs w:val="24"/>
        </w:rPr>
      </w:pPr>
    </w:p>
    <w:p w:rsidR="00FB5B1D" w:rsidRDefault="00FB5B1D" w:rsidP="00A15FAC">
      <w:pPr>
        <w:ind w:left="1701"/>
        <w:jc w:val="both"/>
        <w:rPr>
          <w:rFonts w:cs="Arial"/>
          <w:sz w:val="24"/>
          <w:szCs w:val="24"/>
        </w:rPr>
      </w:pPr>
    </w:p>
    <w:p w:rsidR="00FB5B1D" w:rsidRDefault="00FB5B1D" w:rsidP="00A15FAC">
      <w:pPr>
        <w:ind w:left="1701"/>
        <w:jc w:val="both"/>
        <w:rPr>
          <w:rFonts w:cs="Arial"/>
          <w:sz w:val="24"/>
          <w:szCs w:val="24"/>
        </w:rPr>
      </w:pPr>
    </w:p>
    <w:p w:rsidR="00FB5B1D" w:rsidRDefault="00FB5B1D" w:rsidP="00A15FAC">
      <w:pPr>
        <w:ind w:left="1701"/>
        <w:jc w:val="both"/>
        <w:rPr>
          <w:rFonts w:cs="Arial"/>
          <w:sz w:val="24"/>
          <w:szCs w:val="24"/>
        </w:rPr>
      </w:pPr>
    </w:p>
    <w:p w:rsidR="00FB5B1D" w:rsidRDefault="00FB5B1D" w:rsidP="00A15FAC">
      <w:pPr>
        <w:ind w:left="1701"/>
        <w:jc w:val="both"/>
        <w:rPr>
          <w:rFonts w:cs="Arial"/>
          <w:sz w:val="24"/>
          <w:szCs w:val="24"/>
        </w:rPr>
      </w:pPr>
    </w:p>
    <w:p w:rsidR="00FB5B1D" w:rsidRDefault="00FB5B1D" w:rsidP="00A15FAC">
      <w:pPr>
        <w:ind w:left="1701"/>
        <w:jc w:val="both"/>
        <w:rPr>
          <w:rFonts w:cs="Arial"/>
          <w:sz w:val="24"/>
          <w:szCs w:val="24"/>
        </w:rPr>
      </w:pPr>
    </w:p>
    <w:p w:rsidR="00FB5B1D" w:rsidRDefault="00FB5B1D" w:rsidP="00A15FAC">
      <w:pPr>
        <w:ind w:left="1701"/>
        <w:jc w:val="both"/>
        <w:rPr>
          <w:rFonts w:cs="Arial"/>
          <w:sz w:val="24"/>
          <w:szCs w:val="24"/>
        </w:rPr>
      </w:pPr>
    </w:p>
    <w:p w:rsidR="00FB5B1D" w:rsidRDefault="00FB5B1D" w:rsidP="00A15FAC">
      <w:pPr>
        <w:ind w:left="1701"/>
        <w:jc w:val="both"/>
        <w:rPr>
          <w:rFonts w:cs="Arial"/>
          <w:sz w:val="24"/>
          <w:szCs w:val="24"/>
        </w:rPr>
      </w:pPr>
    </w:p>
    <w:p w:rsidR="00A058E7" w:rsidRDefault="00A058E7" w:rsidP="00A058E7">
      <w:pPr>
        <w:jc w:val="both"/>
        <w:rPr>
          <w:rFonts w:cs="Arial"/>
          <w:sz w:val="24"/>
          <w:szCs w:val="24"/>
        </w:rPr>
      </w:pPr>
    </w:p>
    <w:p w:rsidR="00A058E7" w:rsidRDefault="00A058E7" w:rsidP="00A058E7">
      <w:pPr>
        <w:jc w:val="both"/>
        <w:rPr>
          <w:rFonts w:cs="Arial"/>
          <w:sz w:val="24"/>
          <w:szCs w:val="24"/>
        </w:rPr>
        <w:sectPr w:rsidR="00A058E7">
          <w:endnotePr>
            <w:numFmt w:val="decimal"/>
          </w:endnotePr>
          <w:pgSz w:w="11906" w:h="16838"/>
          <w:pgMar w:top="1440" w:right="1440" w:bottom="1440" w:left="1440" w:header="708" w:footer="708" w:gutter="0"/>
          <w:cols w:space="708"/>
          <w:docGrid w:linePitch="360"/>
        </w:sectPr>
      </w:pPr>
    </w:p>
    <w:p w:rsidR="00593757" w:rsidRDefault="008E72DC" w:rsidP="00FA7C9B">
      <w:pPr>
        <w:pStyle w:val="Heading1"/>
      </w:pPr>
      <w:bookmarkStart w:id="4" w:name="_Toc356105927"/>
      <w:bookmarkStart w:id="5" w:name="_Toc357409403"/>
      <w:r w:rsidRPr="00480FCD">
        <w:t xml:space="preserve">What is </w:t>
      </w:r>
      <w:r w:rsidR="009E7922" w:rsidRPr="00480FCD">
        <w:t>‘</w:t>
      </w:r>
      <w:r w:rsidRPr="00480FCD">
        <w:t>Cultural</w:t>
      </w:r>
      <w:r w:rsidR="009E7922" w:rsidRPr="00480FCD">
        <w:t>’</w:t>
      </w:r>
      <w:r w:rsidRPr="00480FCD">
        <w:t xml:space="preserve"> </w:t>
      </w:r>
      <w:r w:rsidR="00FA7C9B">
        <w:t xml:space="preserve"> </w:t>
      </w:r>
    </w:p>
    <w:p w:rsidR="008E72DC" w:rsidRDefault="008E72DC" w:rsidP="00593757">
      <w:pPr>
        <w:pStyle w:val="Heading1"/>
        <w:spacing w:before="0"/>
      </w:pPr>
      <w:r w:rsidRPr="00480FCD">
        <w:t>Diplomacy?</w:t>
      </w:r>
      <w:bookmarkEnd w:id="4"/>
      <w:bookmarkEnd w:id="5"/>
    </w:p>
    <w:p w:rsidR="00FB5B1D" w:rsidRPr="00FB5B1D" w:rsidRDefault="00FB5B1D" w:rsidP="00FB5B1D">
      <w:pPr>
        <w:rPr>
          <w:sz w:val="4"/>
          <w:szCs w:val="4"/>
        </w:rPr>
      </w:pPr>
    </w:p>
    <w:p w:rsidR="00FB5B1D" w:rsidRDefault="00FB5B1D" w:rsidP="00FB5B1D">
      <w:r>
        <w:rPr>
          <w:rFonts w:ascii="Helvetica" w:hAnsi="Helvetica"/>
          <w:noProof/>
          <w:color w:val="666666"/>
          <w:sz w:val="18"/>
          <w:szCs w:val="18"/>
          <w:lang w:eastAsia="en-GB"/>
        </w:rPr>
        <w:drawing>
          <wp:inline distT="0" distB="0" distL="0" distR="0" wp14:anchorId="28991994" wp14:editId="14771E1B">
            <wp:extent cx="1137920" cy="1137920"/>
            <wp:effectExtent l="0" t="0" r="5080" b="5080"/>
            <wp:docPr id="24" name="Picture 24" descr="Mitra Tabrizian, 'Tehran 2006'">
              <a:hlinkClick xmlns:a="http://schemas.openxmlformats.org/drawingml/2006/main" r:id="rId31" tooltip="&quot;Mitra Tabrizian, 'Tehran 200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Mitra Tabrizian, 'Tehran 2006'">
                      <a:hlinkClick r:id="rId31" tooltip="&quot;Mitra Tabrizian, 'Tehran 2006'&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7920" cy="1137920"/>
                    </a:xfrm>
                    <a:prstGeom prst="rect">
                      <a:avLst/>
                    </a:prstGeom>
                    <a:noFill/>
                    <a:ln>
                      <a:noFill/>
                    </a:ln>
                  </pic:spPr>
                </pic:pic>
              </a:graphicData>
            </a:graphic>
          </wp:inline>
        </w:drawing>
      </w:r>
    </w:p>
    <w:p w:rsidR="00FB5B1D" w:rsidRPr="00FB5B1D" w:rsidRDefault="00FB5B1D" w:rsidP="00FB5B1D">
      <w:pPr>
        <w:pBdr>
          <w:bottom w:val="single" w:sz="4" w:space="1" w:color="auto"/>
        </w:pBdr>
        <w:rPr>
          <w:sz w:val="10"/>
          <w:szCs w:val="10"/>
        </w:rPr>
      </w:pPr>
    </w:p>
    <w:p w:rsidR="00971DB4" w:rsidRPr="00971DB4" w:rsidRDefault="005453DB" w:rsidP="00971DB4">
      <w:pPr>
        <w:ind w:left="1701"/>
        <w:jc w:val="both"/>
        <w:rPr>
          <w:rFonts w:cs="Arial"/>
          <w:color w:val="000000"/>
          <w:sz w:val="24"/>
          <w:szCs w:val="24"/>
        </w:rPr>
      </w:pPr>
      <w:r>
        <w:rPr>
          <w:rFonts w:cs="Arial"/>
          <w:color w:val="000000"/>
          <w:sz w:val="24"/>
          <w:szCs w:val="24"/>
        </w:rPr>
        <w:t>D</w:t>
      </w:r>
      <w:r w:rsidR="00A64E35">
        <w:rPr>
          <w:rFonts w:cs="Arial"/>
          <w:color w:val="000000"/>
          <w:sz w:val="24"/>
          <w:szCs w:val="24"/>
        </w:rPr>
        <w:t xml:space="preserve">iplomacy, in the formal sense, is broadly </w:t>
      </w:r>
      <w:r>
        <w:rPr>
          <w:rFonts w:cs="Arial"/>
          <w:color w:val="000000"/>
          <w:sz w:val="24"/>
          <w:szCs w:val="24"/>
        </w:rPr>
        <w:t xml:space="preserve">defined </w:t>
      </w:r>
      <w:r w:rsidR="00A64E35">
        <w:rPr>
          <w:rFonts w:cs="Arial"/>
          <w:color w:val="000000"/>
          <w:sz w:val="24"/>
          <w:szCs w:val="24"/>
        </w:rPr>
        <w:t>“</w:t>
      </w:r>
      <w:r>
        <w:rPr>
          <w:rFonts w:cs="Arial"/>
          <w:color w:val="000000"/>
          <w:sz w:val="24"/>
          <w:szCs w:val="24"/>
        </w:rPr>
        <w:t xml:space="preserve">as the </w:t>
      </w:r>
      <w:r w:rsidRPr="005453DB">
        <w:rPr>
          <w:rFonts w:cs="Arial"/>
          <w:color w:val="000000"/>
          <w:sz w:val="24"/>
          <w:szCs w:val="24"/>
        </w:rPr>
        <w:t>art or practice of conducting</w:t>
      </w:r>
      <w:r>
        <w:rPr>
          <w:rFonts w:cs="Arial"/>
          <w:color w:val="000000"/>
          <w:sz w:val="24"/>
          <w:szCs w:val="24"/>
        </w:rPr>
        <w:t xml:space="preserve"> international relations through the negotiation of</w:t>
      </w:r>
      <w:r w:rsidRPr="005453DB">
        <w:rPr>
          <w:rFonts w:cs="Arial"/>
          <w:color w:val="000000"/>
          <w:sz w:val="24"/>
          <w:szCs w:val="24"/>
        </w:rPr>
        <w:t xml:space="preserve"> alliances, treaties, and agreements</w:t>
      </w:r>
      <w:r w:rsidR="00A952A2">
        <w:rPr>
          <w:rFonts w:cs="Arial"/>
          <w:color w:val="000000"/>
          <w:sz w:val="24"/>
          <w:szCs w:val="24"/>
        </w:rPr>
        <w:t>” (American Heritage Dictionary 2009</w:t>
      </w:r>
      <w:r w:rsidR="00A64E35">
        <w:rPr>
          <w:rFonts w:cs="Arial"/>
          <w:color w:val="000000"/>
          <w:sz w:val="24"/>
          <w:szCs w:val="24"/>
        </w:rPr>
        <w:t>).</w:t>
      </w:r>
      <w:r>
        <w:rPr>
          <w:rFonts w:cs="Arial"/>
          <w:color w:val="000000"/>
          <w:sz w:val="24"/>
          <w:szCs w:val="24"/>
        </w:rPr>
        <w:t xml:space="preserve">  </w:t>
      </w:r>
      <w:r w:rsidR="003F2CBA">
        <w:rPr>
          <w:rFonts w:cs="Arial"/>
          <w:color w:val="000000"/>
          <w:sz w:val="24"/>
          <w:szCs w:val="24"/>
        </w:rPr>
        <w:t xml:space="preserve">It is a form of </w:t>
      </w:r>
      <w:r w:rsidR="00A64E35">
        <w:rPr>
          <w:rFonts w:cs="Arial"/>
          <w:color w:val="000000"/>
          <w:sz w:val="24"/>
          <w:szCs w:val="24"/>
        </w:rPr>
        <w:t>‘</w:t>
      </w:r>
      <w:r w:rsidR="003F2CBA">
        <w:rPr>
          <w:rFonts w:cs="Arial"/>
          <w:color w:val="000000"/>
          <w:sz w:val="24"/>
          <w:szCs w:val="24"/>
        </w:rPr>
        <w:t>soft power</w:t>
      </w:r>
      <w:r w:rsidR="00A64E35">
        <w:rPr>
          <w:rFonts w:cs="Arial"/>
          <w:color w:val="000000"/>
          <w:sz w:val="24"/>
          <w:szCs w:val="24"/>
        </w:rPr>
        <w:t>’</w:t>
      </w:r>
      <w:r w:rsidR="003F2CBA">
        <w:rPr>
          <w:rFonts w:cs="Arial"/>
          <w:color w:val="000000"/>
          <w:sz w:val="24"/>
          <w:szCs w:val="24"/>
        </w:rPr>
        <w:t xml:space="preserve"> that uses persuasion and attraction to achieve foreign policy outcomes</w:t>
      </w:r>
      <w:r w:rsidR="009A2CA2">
        <w:rPr>
          <w:rFonts w:cs="Arial"/>
          <w:color w:val="000000"/>
          <w:sz w:val="24"/>
          <w:szCs w:val="24"/>
        </w:rPr>
        <w:t>,</w:t>
      </w:r>
      <w:r w:rsidR="003F2CBA">
        <w:rPr>
          <w:rFonts w:cs="Arial"/>
          <w:color w:val="000000"/>
          <w:sz w:val="24"/>
          <w:szCs w:val="24"/>
        </w:rPr>
        <w:t xml:space="preserve"> </w:t>
      </w:r>
      <w:r w:rsidR="00A64E35">
        <w:rPr>
          <w:rFonts w:cs="Arial"/>
          <w:color w:val="000000"/>
          <w:sz w:val="24"/>
          <w:szCs w:val="24"/>
        </w:rPr>
        <w:t>as opposed to</w:t>
      </w:r>
      <w:r w:rsidR="003F2CBA">
        <w:rPr>
          <w:rFonts w:cs="Arial"/>
          <w:color w:val="000000"/>
          <w:sz w:val="24"/>
          <w:szCs w:val="24"/>
        </w:rPr>
        <w:t xml:space="preserve"> </w:t>
      </w:r>
      <w:r w:rsidR="00A64E35">
        <w:rPr>
          <w:rFonts w:cs="Arial"/>
          <w:color w:val="000000"/>
          <w:sz w:val="24"/>
          <w:szCs w:val="24"/>
        </w:rPr>
        <w:t xml:space="preserve">‘hard power’ which relies on </w:t>
      </w:r>
      <w:r w:rsidR="003F2CBA">
        <w:rPr>
          <w:rFonts w:cs="Arial"/>
          <w:color w:val="000000"/>
          <w:sz w:val="24"/>
          <w:szCs w:val="24"/>
        </w:rPr>
        <w:t xml:space="preserve">military force or monetary coercion (Nye </w:t>
      </w:r>
      <w:r w:rsidR="0094003A">
        <w:rPr>
          <w:rFonts w:cs="Arial"/>
          <w:color w:val="000000"/>
          <w:sz w:val="24"/>
          <w:szCs w:val="24"/>
        </w:rPr>
        <w:t>2004</w:t>
      </w:r>
      <w:r w:rsidR="003F2CBA">
        <w:rPr>
          <w:rFonts w:cs="Arial"/>
          <w:color w:val="000000"/>
          <w:sz w:val="24"/>
          <w:szCs w:val="24"/>
        </w:rPr>
        <w:t xml:space="preserve">). Historically, international diplomacy has been practiced by and between </w:t>
      </w:r>
      <w:r w:rsidR="00D0472A">
        <w:rPr>
          <w:rFonts w:cs="Arial"/>
          <w:color w:val="000000"/>
          <w:sz w:val="24"/>
          <w:szCs w:val="24"/>
        </w:rPr>
        <w:t>officials of governments – diplomat to diplomat. Since the end World War II, the practice of diplomac</w:t>
      </w:r>
      <w:r w:rsidR="00A952A2">
        <w:rPr>
          <w:rFonts w:cs="Arial"/>
          <w:color w:val="000000"/>
          <w:sz w:val="24"/>
          <w:szCs w:val="24"/>
        </w:rPr>
        <w:t>y has broadened to include a</w:t>
      </w:r>
      <w:r w:rsidR="00D0472A">
        <w:rPr>
          <w:rFonts w:cs="Arial"/>
          <w:color w:val="000000"/>
          <w:sz w:val="24"/>
          <w:szCs w:val="24"/>
        </w:rPr>
        <w:t xml:space="preserve"> government-to-people element, known as ‘public diplomacy’ (Siracusa 2010).</w:t>
      </w:r>
      <w:r w:rsidR="004B7AAC">
        <w:rPr>
          <w:rFonts w:cs="Arial"/>
          <w:color w:val="000000"/>
          <w:sz w:val="24"/>
          <w:szCs w:val="24"/>
        </w:rPr>
        <w:t xml:space="preserve"> Public diplomacy differs from official dipl</w:t>
      </w:r>
      <w:r w:rsidR="00A64E35">
        <w:rPr>
          <w:rFonts w:cs="Arial"/>
          <w:color w:val="000000"/>
          <w:sz w:val="24"/>
          <w:szCs w:val="24"/>
        </w:rPr>
        <w:t xml:space="preserve">omacy in that it is transparent, </w:t>
      </w:r>
      <w:r w:rsidR="004B7AAC">
        <w:rPr>
          <w:rFonts w:cs="Arial"/>
          <w:color w:val="000000"/>
          <w:sz w:val="24"/>
          <w:szCs w:val="24"/>
        </w:rPr>
        <w:t>widely disseminated and concerned with the behaviour and attitudes of publics, rather than governments (RAND 2004).</w:t>
      </w:r>
    </w:p>
    <w:p w:rsidR="004B7AAC" w:rsidRDefault="009A2CA2" w:rsidP="0010299E">
      <w:pPr>
        <w:ind w:left="1701"/>
        <w:jc w:val="both"/>
        <w:rPr>
          <w:rFonts w:cs="Arial"/>
          <w:color w:val="000000"/>
          <w:sz w:val="24"/>
          <w:szCs w:val="24"/>
        </w:rPr>
      </w:pPr>
      <w:r>
        <w:rPr>
          <w:rFonts w:cs="Arial"/>
          <w:color w:val="000000"/>
          <w:sz w:val="24"/>
          <w:szCs w:val="24"/>
        </w:rPr>
        <w:t>Cultural diplomacy is the</w:t>
      </w:r>
      <w:r w:rsidR="00F66AB8" w:rsidRPr="00F66AB8">
        <w:rPr>
          <w:rFonts w:cs="Arial"/>
          <w:color w:val="000000"/>
          <w:sz w:val="24"/>
          <w:szCs w:val="24"/>
        </w:rPr>
        <w:t xml:space="preserve"> </w:t>
      </w:r>
      <w:r>
        <w:rPr>
          <w:rFonts w:cs="Arial"/>
          <w:color w:val="000000"/>
          <w:sz w:val="24"/>
          <w:szCs w:val="24"/>
        </w:rPr>
        <w:t>strand</w:t>
      </w:r>
      <w:r w:rsidR="00F66AB8" w:rsidRPr="00F66AB8">
        <w:rPr>
          <w:rFonts w:cs="Arial"/>
          <w:color w:val="000000"/>
          <w:sz w:val="24"/>
          <w:szCs w:val="24"/>
        </w:rPr>
        <w:t xml:space="preserve"> of</w:t>
      </w:r>
      <w:r w:rsidR="004B7AAC">
        <w:rPr>
          <w:rFonts w:cs="Arial"/>
          <w:color w:val="000000"/>
          <w:sz w:val="24"/>
          <w:szCs w:val="24"/>
        </w:rPr>
        <w:t xml:space="preserve"> public</w:t>
      </w:r>
      <w:r w:rsidR="00F66AB8" w:rsidRPr="00F66AB8">
        <w:rPr>
          <w:rFonts w:cs="Arial"/>
          <w:color w:val="000000"/>
          <w:sz w:val="24"/>
          <w:szCs w:val="24"/>
        </w:rPr>
        <w:t xml:space="preserve"> diplomacy concerned with establishing, developing and sustaining relatio</w:t>
      </w:r>
      <w:r w:rsidR="00A64E35">
        <w:rPr>
          <w:rFonts w:cs="Arial"/>
          <w:color w:val="000000"/>
          <w:sz w:val="24"/>
          <w:szCs w:val="24"/>
        </w:rPr>
        <w:t xml:space="preserve">ns with foreign states through </w:t>
      </w:r>
      <w:r w:rsidR="00F66AB8" w:rsidRPr="00F66AB8">
        <w:rPr>
          <w:rFonts w:cs="Arial"/>
          <w:color w:val="000000"/>
          <w:sz w:val="24"/>
          <w:szCs w:val="24"/>
        </w:rPr>
        <w:t>art</w:t>
      </w:r>
      <w:r w:rsidR="004B7AAC">
        <w:rPr>
          <w:rFonts w:cs="Arial"/>
          <w:color w:val="000000"/>
          <w:sz w:val="24"/>
          <w:szCs w:val="24"/>
        </w:rPr>
        <w:t>s</w:t>
      </w:r>
      <w:r w:rsidR="00F66AB8" w:rsidRPr="00F66AB8">
        <w:rPr>
          <w:rFonts w:cs="Arial"/>
          <w:color w:val="000000"/>
          <w:sz w:val="24"/>
          <w:szCs w:val="24"/>
        </w:rPr>
        <w:t xml:space="preserve"> and education. </w:t>
      </w:r>
      <w:r w:rsidR="00A64E35">
        <w:rPr>
          <w:rFonts w:cs="Arial"/>
          <w:color w:val="000000"/>
          <w:sz w:val="24"/>
          <w:szCs w:val="24"/>
        </w:rPr>
        <w:t>The aim of c</w:t>
      </w:r>
      <w:r w:rsidR="00146D92" w:rsidRPr="00480FCD">
        <w:rPr>
          <w:rFonts w:cs="Arial"/>
          <w:color w:val="000000"/>
          <w:sz w:val="24"/>
          <w:szCs w:val="24"/>
        </w:rPr>
        <w:t xml:space="preserve">ultural diplomacy </w:t>
      </w:r>
      <w:r w:rsidR="00A64E35">
        <w:rPr>
          <w:rFonts w:cs="Arial"/>
          <w:color w:val="000000"/>
          <w:sz w:val="24"/>
          <w:szCs w:val="24"/>
        </w:rPr>
        <w:t>is to facilitate</w:t>
      </w:r>
      <w:r w:rsidR="00146D92" w:rsidRPr="00480FCD">
        <w:rPr>
          <w:rFonts w:cs="Arial"/>
          <w:color w:val="000000"/>
          <w:sz w:val="24"/>
          <w:szCs w:val="24"/>
        </w:rPr>
        <w:t xml:space="preserve"> “the exchange of ideas, information, art, and other aspects of culture among nations and their peoples in order to foster mutual understanding</w:t>
      </w:r>
      <w:r w:rsidR="00643BE0" w:rsidRPr="00480FCD">
        <w:rPr>
          <w:rFonts w:cs="Arial"/>
          <w:color w:val="000000"/>
          <w:sz w:val="24"/>
          <w:szCs w:val="24"/>
        </w:rPr>
        <w:t xml:space="preserve"> (Cummings 2003)</w:t>
      </w:r>
      <w:r w:rsidR="00146D92" w:rsidRPr="00480FCD">
        <w:rPr>
          <w:rFonts w:cs="Arial"/>
          <w:color w:val="000000"/>
          <w:sz w:val="24"/>
          <w:szCs w:val="24"/>
        </w:rPr>
        <w:t>.”</w:t>
      </w:r>
      <w:r w:rsidR="00643BE0" w:rsidRPr="00480FCD">
        <w:rPr>
          <w:rFonts w:cs="Arial"/>
          <w:color w:val="000000"/>
          <w:sz w:val="24"/>
          <w:szCs w:val="24"/>
        </w:rPr>
        <w:t xml:space="preserve"> </w:t>
      </w:r>
      <w:r w:rsidR="004B7AAC">
        <w:rPr>
          <w:rFonts w:cs="Arial"/>
          <w:color w:val="000000"/>
          <w:sz w:val="24"/>
          <w:szCs w:val="24"/>
        </w:rPr>
        <w:t xml:space="preserve">The concept </w:t>
      </w:r>
      <w:r w:rsidR="00F565AF" w:rsidRPr="00480FCD">
        <w:rPr>
          <w:rFonts w:cs="Arial"/>
          <w:color w:val="000000"/>
          <w:sz w:val="24"/>
          <w:szCs w:val="24"/>
        </w:rPr>
        <w:t>gain</w:t>
      </w:r>
      <w:r w:rsidR="000C62A7" w:rsidRPr="00480FCD">
        <w:rPr>
          <w:rFonts w:cs="Arial"/>
          <w:color w:val="000000"/>
          <w:sz w:val="24"/>
          <w:szCs w:val="24"/>
        </w:rPr>
        <w:t>ed</w:t>
      </w:r>
      <w:r w:rsidR="00F565AF" w:rsidRPr="00480FCD">
        <w:rPr>
          <w:rFonts w:cs="Arial"/>
          <w:color w:val="000000"/>
          <w:sz w:val="24"/>
          <w:szCs w:val="24"/>
        </w:rPr>
        <w:t xml:space="preserve"> currency during the Cold War when the US and Soviet Union used </w:t>
      </w:r>
      <w:r w:rsidR="00693F98">
        <w:rPr>
          <w:rFonts w:cs="Arial"/>
          <w:color w:val="000000"/>
          <w:sz w:val="24"/>
          <w:szCs w:val="24"/>
        </w:rPr>
        <w:t>arts and educational exchanges to persuade</w:t>
      </w:r>
      <w:r w:rsidR="00F565AF" w:rsidRPr="00480FCD">
        <w:rPr>
          <w:rFonts w:cs="Arial"/>
          <w:color w:val="000000"/>
          <w:sz w:val="24"/>
          <w:szCs w:val="24"/>
        </w:rPr>
        <w:t xml:space="preserve"> the rest of the world of the </w:t>
      </w:r>
      <w:r w:rsidR="00703DE4" w:rsidRPr="00480FCD">
        <w:rPr>
          <w:rFonts w:cs="Arial"/>
          <w:color w:val="000000"/>
          <w:sz w:val="24"/>
          <w:szCs w:val="24"/>
        </w:rPr>
        <w:t>value of their respective po</w:t>
      </w:r>
      <w:r w:rsidR="00510462" w:rsidRPr="00480FCD">
        <w:rPr>
          <w:rFonts w:cs="Arial"/>
          <w:color w:val="000000"/>
          <w:sz w:val="24"/>
          <w:szCs w:val="24"/>
        </w:rPr>
        <w:t>litical systems and ideologies</w:t>
      </w:r>
      <w:r w:rsidR="00643BE0" w:rsidRPr="00480FCD">
        <w:rPr>
          <w:rFonts w:cs="Arial"/>
          <w:color w:val="000000"/>
          <w:sz w:val="24"/>
          <w:szCs w:val="24"/>
        </w:rPr>
        <w:t xml:space="preserve"> (</w:t>
      </w:r>
      <w:r w:rsidR="00060F3A">
        <w:rPr>
          <w:rFonts w:cs="Arial"/>
          <w:color w:val="000000"/>
          <w:sz w:val="24"/>
          <w:szCs w:val="24"/>
        </w:rPr>
        <w:t>Cull 2009</w:t>
      </w:r>
      <w:r w:rsidR="00643BE0" w:rsidRPr="00480FCD">
        <w:rPr>
          <w:rFonts w:cs="Arial"/>
          <w:color w:val="000000"/>
          <w:sz w:val="24"/>
          <w:szCs w:val="24"/>
        </w:rPr>
        <w:t>)</w:t>
      </w:r>
      <w:r w:rsidR="00510462" w:rsidRPr="00480FCD">
        <w:rPr>
          <w:rFonts w:cs="Arial"/>
          <w:color w:val="000000"/>
          <w:sz w:val="24"/>
          <w:szCs w:val="24"/>
        </w:rPr>
        <w:t>.</w:t>
      </w:r>
      <w:r w:rsidR="00643BE0" w:rsidRPr="00480FCD">
        <w:rPr>
          <w:rFonts w:cs="Arial"/>
          <w:color w:val="000000"/>
          <w:sz w:val="24"/>
          <w:szCs w:val="24"/>
        </w:rPr>
        <w:t xml:space="preserve"> </w:t>
      </w:r>
      <w:r w:rsidR="00510462" w:rsidRPr="00480FCD">
        <w:rPr>
          <w:rFonts w:cs="Arial"/>
          <w:color w:val="000000"/>
          <w:sz w:val="24"/>
          <w:szCs w:val="24"/>
        </w:rPr>
        <w:t xml:space="preserve"> </w:t>
      </w:r>
      <w:r w:rsidR="0010299E">
        <w:rPr>
          <w:rFonts w:cs="Arial"/>
          <w:color w:val="000000"/>
          <w:sz w:val="24"/>
          <w:szCs w:val="24"/>
        </w:rPr>
        <w:t xml:space="preserve">In this form, cultural diplomacy was about using </w:t>
      </w:r>
      <w:r w:rsidR="00A952A2">
        <w:rPr>
          <w:rFonts w:cs="Arial"/>
          <w:color w:val="000000"/>
          <w:sz w:val="24"/>
          <w:szCs w:val="24"/>
        </w:rPr>
        <w:t xml:space="preserve">particular </w:t>
      </w:r>
      <w:r w:rsidR="0010299E">
        <w:rPr>
          <w:rFonts w:cs="Arial"/>
          <w:color w:val="000000"/>
          <w:sz w:val="24"/>
          <w:szCs w:val="24"/>
        </w:rPr>
        <w:t>arts</w:t>
      </w:r>
      <w:r w:rsidR="00A952A2">
        <w:rPr>
          <w:rFonts w:cs="Arial"/>
          <w:color w:val="000000"/>
          <w:sz w:val="24"/>
          <w:szCs w:val="24"/>
        </w:rPr>
        <w:t xml:space="preserve"> outputs</w:t>
      </w:r>
      <w:r w:rsidR="0010299E">
        <w:rPr>
          <w:rFonts w:cs="Arial"/>
          <w:color w:val="000000"/>
          <w:sz w:val="24"/>
          <w:szCs w:val="24"/>
        </w:rPr>
        <w:t xml:space="preserve"> to </w:t>
      </w:r>
      <w:r w:rsidR="00693F98">
        <w:rPr>
          <w:rFonts w:cs="Arial"/>
          <w:color w:val="000000"/>
          <w:sz w:val="24"/>
          <w:szCs w:val="24"/>
        </w:rPr>
        <w:t>articulate</w:t>
      </w:r>
      <w:r w:rsidR="0010299E">
        <w:rPr>
          <w:rFonts w:cs="Arial"/>
          <w:color w:val="000000"/>
          <w:sz w:val="24"/>
          <w:szCs w:val="24"/>
        </w:rPr>
        <w:t xml:space="preserve"> </w:t>
      </w:r>
      <w:r w:rsidR="00A64E35">
        <w:rPr>
          <w:rFonts w:cs="Arial"/>
          <w:color w:val="000000"/>
          <w:sz w:val="24"/>
          <w:szCs w:val="24"/>
        </w:rPr>
        <w:t>tightly controlled</w:t>
      </w:r>
      <w:r>
        <w:rPr>
          <w:rFonts w:cs="Arial"/>
          <w:color w:val="000000"/>
          <w:sz w:val="24"/>
          <w:szCs w:val="24"/>
        </w:rPr>
        <w:t xml:space="preserve"> </w:t>
      </w:r>
      <w:r w:rsidR="0010299E">
        <w:rPr>
          <w:rFonts w:cs="Arial"/>
          <w:color w:val="000000"/>
          <w:sz w:val="24"/>
          <w:szCs w:val="24"/>
        </w:rPr>
        <w:t>messages about a country for foreign</w:t>
      </w:r>
      <w:r w:rsidR="00A952A2">
        <w:rPr>
          <w:rFonts w:cs="Arial"/>
          <w:color w:val="000000"/>
          <w:sz w:val="24"/>
          <w:szCs w:val="24"/>
        </w:rPr>
        <w:t xml:space="preserve"> publics to consume. Consequently, cultural diplomacy </w:t>
      </w:r>
      <w:r w:rsidR="00693F98">
        <w:rPr>
          <w:rFonts w:cs="Arial"/>
          <w:color w:val="000000"/>
          <w:sz w:val="24"/>
          <w:szCs w:val="24"/>
        </w:rPr>
        <w:t xml:space="preserve">came to seen by many as euphemism as propaganda. </w:t>
      </w:r>
    </w:p>
    <w:p w:rsidR="00270D65" w:rsidRPr="004B7AAC" w:rsidRDefault="00693F98" w:rsidP="004B7AAC">
      <w:pPr>
        <w:ind w:left="1701"/>
        <w:jc w:val="both"/>
        <w:rPr>
          <w:rFonts w:cs="Arial"/>
          <w:color w:val="000000"/>
          <w:sz w:val="24"/>
          <w:szCs w:val="24"/>
        </w:rPr>
      </w:pPr>
      <w:r>
        <w:rPr>
          <w:rFonts w:cs="Arial"/>
          <w:color w:val="000000"/>
          <w:sz w:val="24"/>
          <w:szCs w:val="24"/>
        </w:rPr>
        <w:t xml:space="preserve">In recent years, </w:t>
      </w:r>
      <w:r w:rsidR="0010299E">
        <w:rPr>
          <w:rFonts w:cs="Arial"/>
          <w:color w:val="000000"/>
          <w:sz w:val="24"/>
          <w:szCs w:val="24"/>
        </w:rPr>
        <w:t>the</w:t>
      </w:r>
      <w:r w:rsidR="0010299E" w:rsidRPr="00480FCD">
        <w:rPr>
          <w:rFonts w:cs="Arial"/>
          <w:color w:val="000000"/>
          <w:sz w:val="24"/>
          <w:szCs w:val="24"/>
        </w:rPr>
        <w:t xml:space="preserve"> top-down branding approach </w:t>
      </w:r>
      <w:r w:rsidR="00AB0FB2">
        <w:rPr>
          <w:rFonts w:cs="Arial"/>
          <w:color w:val="000000"/>
          <w:sz w:val="24"/>
          <w:szCs w:val="24"/>
        </w:rPr>
        <w:t xml:space="preserve">to cultural diplomacy </w:t>
      </w:r>
      <w:r w:rsidR="0010299E">
        <w:rPr>
          <w:rFonts w:cs="Arial"/>
          <w:color w:val="000000"/>
          <w:sz w:val="24"/>
          <w:szCs w:val="24"/>
        </w:rPr>
        <w:t>used during the</w:t>
      </w:r>
      <w:r>
        <w:rPr>
          <w:rFonts w:cs="Arial"/>
          <w:color w:val="000000"/>
          <w:sz w:val="24"/>
          <w:szCs w:val="24"/>
        </w:rPr>
        <w:t xml:space="preserve"> Cold W</w:t>
      </w:r>
      <w:r w:rsidR="0010299E">
        <w:rPr>
          <w:rFonts w:cs="Arial"/>
          <w:color w:val="000000"/>
          <w:sz w:val="24"/>
          <w:szCs w:val="24"/>
        </w:rPr>
        <w:t xml:space="preserve">ar has been replaced </w:t>
      </w:r>
      <w:r w:rsidR="00AB0FB2">
        <w:rPr>
          <w:rFonts w:cs="Arial"/>
          <w:color w:val="000000"/>
          <w:sz w:val="24"/>
          <w:szCs w:val="24"/>
        </w:rPr>
        <w:t>by a new</w:t>
      </w:r>
      <w:r w:rsidR="009E7922" w:rsidRPr="00480FCD">
        <w:rPr>
          <w:rFonts w:cs="Arial"/>
          <w:color w:val="000000"/>
          <w:sz w:val="24"/>
          <w:szCs w:val="24"/>
        </w:rPr>
        <w:t xml:space="preserve"> </w:t>
      </w:r>
      <w:r w:rsidR="00173BD0" w:rsidRPr="00480FCD">
        <w:rPr>
          <w:rFonts w:cs="Arial"/>
          <w:color w:val="000000"/>
          <w:sz w:val="24"/>
          <w:szCs w:val="24"/>
        </w:rPr>
        <w:t xml:space="preserve">paradigm </w:t>
      </w:r>
      <w:r>
        <w:rPr>
          <w:rFonts w:cs="Arial"/>
          <w:color w:val="000000"/>
          <w:sz w:val="24"/>
          <w:szCs w:val="24"/>
        </w:rPr>
        <w:t xml:space="preserve">that </w:t>
      </w:r>
      <w:r w:rsidR="00173BD0" w:rsidRPr="00480FCD">
        <w:rPr>
          <w:rFonts w:cs="Arial"/>
          <w:color w:val="000000"/>
          <w:sz w:val="24"/>
          <w:szCs w:val="24"/>
        </w:rPr>
        <w:t>focuses on dia</w:t>
      </w:r>
      <w:r w:rsidR="009E7922" w:rsidRPr="00480FCD">
        <w:rPr>
          <w:rFonts w:cs="Arial"/>
          <w:color w:val="000000"/>
          <w:sz w:val="24"/>
          <w:szCs w:val="24"/>
        </w:rPr>
        <w:t>logue and exchange rather than</w:t>
      </w:r>
      <w:r w:rsidR="00173BD0" w:rsidRPr="00480FCD">
        <w:rPr>
          <w:rFonts w:cs="Arial"/>
          <w:color w:val="000000"/>
          <w:sz w:val="24"/>
          <w:szCs w:val="24"/>
        </w:rPr>
        <w:t xml:space="preserve"> monologue and persuasion</w:t>
      </w:r>
      <w:r w:rsidR="00AB0FB2">
        <w:rPr>
          <w:rFonts w:cs="Arial"/>
          <w:color w:val="000000"/>
          <w:sz w:val="24"/>
          <w:szCs w:val="24"/>
        </w:rPr>
        <w:t xml:space="preserve"> (Leadbetter 2010)</w:t>
      </w:r>
      <w:r w:rsidR="00173BD0" w:rsidRPr="00480FCD">
        <w:rPr>
          <w:rFonts w:cs="Arial"/>
          <w:color w:val="000000"/>
          <w:sz w:val="24"/>
          <w:szCs w:val="24"/>
        </w:rPr>
        <w:t xml:space="preserve">. </w:t>
      </w:r>
      <w:r w:rsidR="00131D0D" w:rsidRPr="00480FCD">
        <w:rPr>
          <w:rFonts w:cs="Arial"/>
          <w:color w:val="000000"/>
          <w:sz w:val="24"/>
          <w:szCs w:val="24"/>
        </w:rPr>
        <w:t xml:space="preserve"> Because of this shift </w:t>
      </w:r>
      <w:r w:rsidR="009E7922" w:rsidRPr="00480FCD">
        <w:rPr>
          <w:rFonts w:cs="Arial"/>
          <w:color w:val="000000"/>
          <w:sz w:val="24"/>
          <w:szCs w:val="24"/>
        </w:rPr>
        <w:t>in emphasis</w:t>
      </w:r>
      <w:r w:rsidR="00BC4451" w:rsidRPr="00480FCD">
        <w:rPr>
          <w:rFonts w:cs="Arial"/>
          <w:color w:val="000000"/>
          <w:sz w:val="24"/>
          <w:szCs w:val="24"/>
        </w:rPr>
        <w:t>,</w:t>
      </w:r>
      <w:r w:rsidR="009E7922" w:rsidRPr="00480FCD">
        <w:rPr>
          <w:rFonts w:cs="Arial"/>
          <w:color w:val="000000"/>
          <w:sz w:val="24"/>
          <w:szCs w:val="24"/>
        </w:rPr>
        <w:t xml:space="preserve"> </w:t>
      </w:r>
      <w:r w:rsidR="00131D0D" w:rsidRPr="00480FCD">
        <w:rPr>
          <w:rFonts w:cs="Arial"/>
          <w:color w:val="000000"/>
          <w:sz w:val="24"/>
          <w:szCs w:val="24"/>
        </w:rPr>
        <w:t>many</w:t>
      </w:r>
      <w:r w:rsidR="003877CD" w:rsidRPr="00480FCD">
        <w:rPr>
          <w:rFonts w:cs="Arial"/>
          <w:color w:val="000000"/>
          <w:sz w:val="24"/>
          <w:szCs w:val="24"/>
        </w:rPr>
        <w:t xml:space="preserve"> international organisations</w:t>
      </w:r>
      <w:r w:rsidR="00131D0D" w:rsidRPr="00480FCD">
        <w:rPr>
          <w:rFonts w:cs="Arial"/>
          <w:color w:val="000000"/>
          <w:sz w:val="24"/>
          <w:szCs w:val="24"/>
        </w:rPr>
        <w:t>, including the British Council</w:t>
      </w:r>
      <w:r w:rsidR="003877CD" w:rsidRPr="00480FCD">
        <w:rPr>
          <w:rFonts w:cs="Arial"/>
          <w:color w:val="000000"/>
          <w:sz w:val="24"/>
          <w:szCs w:val="24"/>
        </w:rPr>
        <w:t>,</w:t>
      </w:r>
      <w:r w:rsidR="00131D0D" w:rsidRPr="00480FCD">
        <w:rPr>
          <w:rFonts w:cs="Arial"/>
          <w:color w:val="000000"/>
          <w:sz w:val="24"/>
          <w:szCs w:val="24"/>
        </w:rPr>
        <w:t xml:space="preserve"> have started to use the term ‘cultural relations’ rather than cultural diplom</w:t>
      </w:r>
      <w:r w:rsidR="00915937" w:rsidRPr="00480FCD">
        <w:rPr>
          <w:rFonts w:cs="Arial"/>
          <w:color w:val="000000"/>
          <w:sz w:val="24"/>
          <w:szCs w:val="24"/>
        </w:rPr>
        <w:t>acy.  According to Steve Green</w:t>
      </w:r>
      <w:r w:rsidR="00131D0D" w:rsidRPr="00480FCD">
        <w:rPr>
          <w:rFonts w:cs="Arial"/>
          <w:color w:val="000000"/>
          <w:sz w:val="24"/>
          <w:szCs w:val="24"/>
        </w:rPr>
        <w:t>,</w:t>
      </w:r>
      <w:r w:rsidR="00A952A2">
        <w:rPr>
          <w:rFonts w:cs="Arial"/>
          <w:color w:val="000000"/>
          <w:sz w:val="24"/>
          <w:szCs w:val="24"/>
        </w:rPr>
        <w:t xml:space="preserve"> Team Leader for </w:t>
      </w:r>
      <w:r w:rsidR="00403700">
        <w:rPr>
          <w:rFonts w:cs="Arial"/>
          <w:color w:val="000000"/>
          <w:sz w:val="24"/>
          <w:szCs w:val="24"/>
        </w:rPr>
        <w:t xml:space="preserve">the </w:t>
      </w:r>
      <w:r w:rsidR="009E104F" w:rsidRPr="00480FCD">
        <w:rPr>
          <w:rFonts w:cs="Arial"/>
          <w:color w:val="000000"/>
          <w:sz w:val="24"/>
          <w:szCs w:val="24"/>
        </w:rPr>
        <w:t>European Union</w:t>
      </w:r>
      <w:r w:rsidR="00BC4451" w:rsidRPr="00480FCD">
        <w:rPr>
          <w:rFonts w:cs="Arial"/>
          <w:color w:val="000000"/>
          <w:sz w:val="24"/>
          <w:szCs w:val="24"/>
        </w:rPr>
        <w:t xml:space="preserve"> National Institutes of Culture</w:t>
      </w:r>
      <w:r w:rsidR="00A952A2">
        <w:rPr>
          <w:rFonts w:cs="Arial"/>
          <w:color w:val="000000"/>
          <w:sz w:val="24"/>
          <w:szCs w:val="24"/>
        </w:rPr>
        <w:t>:</w:t>
      </w:r>
      <w:r w:rsidR="00131D0D" w:rsidRPr="00480FCD">
        <w:rPr>
          <w:rFonts w:cs="Arial"/>
          <w:color w:val="000000"/>
          <w:sz w:val="24"/>
          <w:szCs w:val="24"/>
        </w:rPr>
        <w:t xml:space="preserve"> “</w:t>
      </w:r>
      <w:r w:rsidR="00173BD0" w:rsidRPr="00480FCD">
        <w:rPr>
          <w:rFonts w:cs="Arial"/>
          <w:sz w:val="24"/>
          <w:szCs w:val="24"/>
        </w:rPr>
        <w:t>The central premise of cultural relations, and I think the ‘smarter’ version of public diplomacy</w:t>
      </w:r>
      <w:r w:rsidR="009E104F" w:rsidRPr="00480FCD">
        <w:rPr>
          <w:rFonts w:cs="Arial"/>
          <w:sz w:val="24"/>
          <w:szCs w:val="24"/>
        </w:rPr>
        <w:t>,</w:t>
      </w:r>
      <w:r w:rsidR="00173BD0" w:rsidRPr="00480FCD">
        <w:rPr>
          <w:rFonts w:cs="Arial"/>
          <w:sz w:val="24"/>
          <w:szCs w:val="24"/>
        </w:rPr>
        <w:t xml:space="preserve"> is we listen to and engage as equals with </w:t>
      </w:r>
      <w:r w:rsidR="003877CD" w:rsidRPr="00480FCD">
        <w:rPr>
          <w:rFonts w:cs="Arial"/>
          <w:sz w:val="24"/>
          <w:szCs w:val="24"/>
        </w:rPr>
        <w:t>[other countries]</w:t>
      </w:r>
      <w:r w:rsidR="00BC4451" w:rsidRPr="00480FCD">
        <w:rPr>
          <w:rFonts w:cs="Arial"/>
          <w:sz w:val="24"/>
          <w:szCs w:val="24"/>
        </w:rPr>
        <w:t xml:space="preserve"> (2010)</w:t>
      </w:r>
      <w:r w:rsidR="00173BD0" w:rsidRPr="00480FCD">
        <w:rPr>
          <w:rFonts w:cs="Arial"/>
          <w:sz w:val="24"/>
          <w:szCs w:val="24"/>
        </w:rPr>
        <w:t>.</w:t>
      </w:r>
      <w:r w:rsidR="00131D0D" w:rsidRPr="00480FCD">
        <w:rPr>
          <w:rFonts w:cs="Arial"/>
          <w:sz w:val="24"/>
          <w:szCs w:val="24"/>
        </w:rPr>
        <w:t>”</w:t>
      </w:r>
      <w:r w:rsidR="006B4E62" w:rsidRPr="00480FCD">
        <w:rPr>
          <w:rFonts w:cs="Arial"/>
          <w:sz w:val="24"/>
          <w:szCs w:val="24"/>
        </w:rPr>
        <w:t xml:space="preserve"> </w:t>
      </w:r>
      <w:r w:rsidR="00087D9E" w:rsidRPr="00480FCD">
        <w:rPr>
          <w:rFonts w:cs="Arial"/>
          <w:sz w:val="24"/>
          <w:szCs w:val="24"/>
        </w:rPr>
        <w:t>U</w:t>
      </w:r>
      <w:r w:rsidR="009E104F" w:rsidRPr="00480FCD">
        <w:rPr>
          <w:rFonts w:cs="Arial"/>
          <w:sz w:val="24"/>
          <w:szCs w:val="24"/>
        </w:rPr>
        <w:t xml:space="preserve">nited </w:t>
      </w:r>
      <w:r w:rsidR="00087D9E" w:rsidRPr="00480FCD">
        <w:rPr>
          <w:rFonts w:cs="Arial"/>
          <w:sz w:val="24"/>
          <w:szCs w:val="24"/>
        </w:rPr>
        <w:t>S</w:t>
      </w:r>
      <w:r w:rsidR="009E104F" w:rsidRPr="00480FCD">
        <w:rPr>
          <w:rFonts w:cs="Arial"/>
          <w:sz w:val="24"/>
          <w:szCs w:val="24"/>
        </w:rPr>
        <w:t xml:space="preserve">tates foreign policy scholars are encouraging the US to take a similar view. </w:t>
      </w:r>
      <w:r w:rsidR="00AB0FB2">
        <w:rPr>
          <w:rFonts w:cs="Arial"/>
          <w:sz w:val="24"/>
          <w:szCs w:val="24"/>
        </w:rPr>
        <w:t xml:space="preserve"> </w:t>
      </w:r>
      <w:r w:rsidR="009E104F" w:rsidRPr="00480FCD">
        <w:rPr>
          <w:rFonts w:cs="Arial"/>
          <w:sz w:val="24"/>
          <w:szCs w:val="24"/>
        </w:rPr>
        <w:t xml:space="preserve">In their article </w:t>
      </w:r>
      <w:r w:rsidR="009E104F" w:rsidRPr="00480FCD">
        <w:rPr>
          <w:rFonts w:cs="Arial"/>
          <w:i/>
          <w:sz w:val="24"/>
          <w:szCs w:val="24"/>
        </w:rPr>
        <w:t>Public Diplomacy: Ideas for the War of Idea</w:t>
      </w:r>
      <w:r w:rsidR="009E104F" w:rsidRPr="00480FCD">
        <w:rPr>
          <w:rFonts w:cs="Arial"/>
          <w:sz w:val="24"/>
          <w:szCs w:val="24"/>
        </w:rPr>
        <w:t xml:space="preserve">, Peter Krause and Stephan Van Evan argue: </w:t>
      </w:r>
    </w:p>
    <w:p w:rsidR="00BC4451" w:rsidRPr="00270D65" w:rsidRDefault="00087D9E" w:rsidP="00270D65">
      <w:pPr>
        <w:ind w:left="2160"/>
        <w:jc w:val="both"/>
        <w:rPr>
          <w:rFonts w:cs="Arial"/>
          <w:i/>
          <w:sz w:val="24"/>
          <w:szCs w:val="24"/>
        </w:rPr>
      </w:pPr>
      <w:r w:rsidRPr="00480FCD">
        <w:rPr>
          <w:rFonts w:cs="Arial"/>
          <w:sz w:val="24"/>
          <w:szCs w:val="24"/>
        </w:rPr>
        <w:t xml:space="preserve">“Dialogue makes the audience feel heard, which primes </w:t>
      </w:r>
      <w:r w:rsidR="003877CD" w:rsidRPr="00480FCD">
        <w:rPr>
          <w:rFonts w:cs="Arial"/>
          <w:sz w:val="24"/>
          <w:szCs w:val="24"/>
        </w:rPr>
        <w:t>[it]</w:t>
      </w:r>
      <w:r w:rsidRPr="00480FCD">
        <w:rPr>
          <w:rFonts w:cs="Arial"/>
          <w:sz w:val="24"/>
          <w:szCs w:val="24"/>
        </w:rPr>
        <w:t xml:space="preserve"> to consider the speaker’s message. </w:t>
      </w:r>
      <w:r w:rsidR="00AB0FB2">
        <w:rPr>
          <w:rFonts w:cs="Arial"/>
          <w:sz w:val="24"/>
          <w:szCs w:val="24"/>
        </w:rPr>
        <w:t xml:space="preserve"> </w:t>
      </w:r>
      <w:r w:rsidRPr="00480FCD">
        <w:rPr>
          <w:rFonts w:cs="Arial"/>
          <w:sz w:val="24"/>
          <w:szCs w:val="24"/>
        </w:rPr>
        <w:t>It also helps the audience to educate the speaker about its concerns, and this helps the speaker focus discussion on the real interests of the audience. U.S. public diplomacy has often assumed a monologue format in recent years. Instead, the United States should focus on creating a two-way exchange of ideas</w:t>
      </w:r>
      <w:r w:rsidR="00BC4451" w:rsidRPr="00480FCD">
        <w:rPr>
          <w:rFonts w:cs="Arial"/>
          <w:sz w:val="24"/>
          <w:szCs w:val="24"/>
        </w:rPr>
        <w:t xml:space="preserve"> (2009)</w:t>
      </w:r>
      <w:r w:rsidRPr="00480FCD">
        <w:rPr>
          <w:rFonts w:cs="Arial"/>
          <w:sz w:val="24"/>
          <w:szCs w:val="24"/>
        </w:rPr>
        <w:t>.”</w:t>
      </w:r>
    </w:p>
    <w:p w:rsidR="00087D9E" w:rsidRPr="00480FCD" w:rsidRDefault="003E11A1" w:rsidP="00FB5B1D">
      <w:pPr>
        <w:ind w:left="1701"/>
        <w:jc w:val="both"/>
        <w:rPr>
          <w:rFonts w:cs="Arial"/>
          <w:sz w:val="24"/>
          <w:szCs w:val="24"/>
        </w:rPr>
      </w:pPr>
      <w:r w:rsidRPr="00480FCD">
        <w:rPr>
          <w:rFonts w:cs="Arial"/>
          <w:sz w:val="24"/>
          <w:szCs w:val="24"/>
        </w:rPr>
        <w:t>They</w:t>
      </w:r>
      <w:r w:rsidR="00087D9E" w:rsidRPr="00480FCD">
        <w:rPr>
          <w:rFonts w:cs="Arial"/>
          <w:sz w:val="24"/>
          <w:szCs w:val="24"/>
        </w:rPr>
        <w:t xml:space="preserve"> went on to say, “To engage in dialogue with those from the Muslim world, Americans must know something about its culture and history. Americans know very little, however, because U.S. education on these subjects is woefully thin. This should change</w:t>
      </w:r>
      <w:r w:rsidR="00521146" w:rsidRPr="00480FCD">
        <w:rPr>
          <w:rFonts w:cs="Arial"/>
          <w:sz w:val="24"/>
          <w:szCs w:val="24"/>
        </w:rPr>
        <w:t>” (Krause 2009).</w:t>
      </w:r>
    </w:p>
    <w:p w:rsidR="006A439F" w:rsidRDefault="00087D9E" w:rsidP="00FB5B1D">
      <w:pPr>
        <w:ind w:left="1701"/>
        <w:jc w:val="both"/>
        <w:rPr>
          <w:rFonts w:cs="Arial"/>
          <w:sz w:val="24"/>
          <w:szCs w:val="24"/>
        </w:rPr>
      </w:pPr>
      <w:r w:rsidRPr="00480FCD">
        <w:rPr>
          <w:rFonts w:cs="Arial"/>
          <w:sz w:val="24"/>
          <w:szCs w:val="24"/>
        </w:rPr>
        <w:t>Another important element of this paradigm change is the shift from</w:t>
      </w:r>
      <w:r w:rsidR="003E11A1" w:rsidRPr="00480FCD">
        <w:rPr>
          <w:rFonts w:cs="Arial"/>
          <w:sz w:val="24"/>
          <w:szCs w:val="24"/>
        </w:rPr>
        <w:t xml:space="preserve"> few-to-few communication to that</w:t>
      </w:r>
      <w:r w:rsidRPr="00480FCD">
        <w:rPr>
          <w:rFonts w:cs="Arial"/>
          <w:sz w:val="24"/>
          <w:szCs w:val="24"/>
        </w:rPr>
        <w:t xml:space="preserve"> of many-to-many interactions</w:t>
      </w:r>
      <w:r w:rsidR="00F370B1" w:rsidRPr="00480FCD">
        <w:rPr>
          <w:rFonts w:cs="Arial"/>
          <w:sz w:val="24"/>
          <w:szCs w:val="24"/>
        </w:rPr>
        <w:t xml:space="preserve"> (Bound et al 2007)</w:t>
      </w:r>
      <w:r w:rsidRPr="00480FCD">
        <w:rPr>
          <w:rFonts w:cs="Arial"/>
          <w:sz w:val="24"/>
          <w:szCs w:val="24"/>
        </w:rPr>
        <w:t>.</w:t>
      </w:r>
      <w:r w:rsidR="00F370B1" w:rsidRPr="00480FCD">
        <w:rPr>
          <w:rFonts w:cs="Arial"/>
          <w:sz w:val="24"/>
          <w:szCs w:val="24"/>
        </w:rPr>
        <w:t xml:space="preserve">  </w:t>
      </w:r>
      <w:r w:rsidR="00AB0FB2">
        <w:rPr>
          <w:rFonts w:cs="Arial"/>
          <w:sz w:val="24"/>
          <w:szCs w:val="24"/>
        </w:rPr>
        <w:t>T</w:t>
      </w:r>
      <w:r w:rsidR="006A439F" w:rsidRPr="00480FCD">
        <w:rPr>
          <w:rFonts w:cs="Arial"/>
          <w:sz w:val="24"/>
          <w:szCs w:val="24"/>
        </w:rPr>
        <w:t xml:space="preserve">he proliferation of social media </w:t>
      </w:r>
      <w:r w:rsidR="003877CD" w:rsidRPr="00480FCD">
        <w:rPr>
          <w:rFonts w:cs="Arial"/>
          <w:sz w:val="24"/>
          <w:szCs w:val="24"/>
        </w:rPr>
        <w:t xml:space="preserve">channels of communication </w:t>
      </w:r>
      <w:r w:rsidR="006A439F" w:rsidRPr="00480FCD">
        <w:rPr>
          <w:rFonts w:cs="Arial"/>
          <w:sz w:val="24"/>
          <w:szCs w:val="24"/>
        </w:rPr>
        <w:t>means that governments can no longer control information flow and more people can directly co</w:t>
      </w:r>
      <w:r w:rsidR="00C626D9" w:rsidRPr="00480FCD">
        <w:rPr>
          <w:rFonts w:cs="Arial"/>
          <w:sz w:val="24"/>
          <w:szCs w:val="24"/>
        </w:rPr>
        <w:t>nnect with each other across national boundaries</w:t>
      </w:r>
      <w:r w:rsidR="006A439F" w:rsidRPr="00480FCD">
        <w:rPr>
          <w:rFonts w:cs="Arial"/>
          <w:sz w:val="24"/>
          <w:szCs w:val="24"/>
        </w:rPr>
        <w:t xml:space="preserve">. </w:t>
      </w:r>
      <w:r w:rsidR="006B406F" w:rsidRPr="00480FCD">
        <w:rPr>
          <w:rFonts w:cs="Arial"/>
          <w:sz w:val="24"/>
          <w:szCs w:val="24"/>
        </w:rPr>
        <w:t xml:space="preserve"> In fact, any channel of communication that can be controlled or influenced by government is likely to be discounted in favour of what are now seen as ‘</w:t>
      </w:r>
      <w:r w:rsidR="003877CD" w:rsidRPr="00480FCD">
        <w:rPr>
          <w:rFonts w:cs="Arial"/>
          <w:sz w:val="24"/>
          <w:szCs w:val="24"/>
        </w:rPr>
        <w:t>authentic</w:t>
      </w:r>
      <w:r w:rsidR="006B406F" w:rsidRPr="00480FCD">
        <w:rPr>
          <w:rFonts w:cs="Arial"/>
          <w:sz w:val="24"/>
          <w:szCs w:val="24"/>
        </w:rPr>
        <w:t>’ modes of communication such a</w:t>
      </w:r>
      <w:r w:rsidR="00964097" w:rsidRPr="00480FCD">
        <w:rPr>
          <w:rFonts w:cs="Arial"/>
          <w:sz w:val="24"/>
          <w:szCs w:val="24"/>
        </w:rPr>
        <w:t>s websites, blogs and Facebook (Bellamy 2008).</w:t>
      </w:r>
      <w:r w:rsidR="006B406F" w:rsidRPr="00480FCD">
        <w:rPr>
          <w:rFonts w:cs="Arial"/>
          <w:sz w:val="24"/>
          <w:szCs w:val="24"/>
        </w:rPr>
        <w:t xml:space="preserve"> Furthermore, the credibility of </w:t>
      </w:r>
      <w:r w:rsidR="00C626D9" w:rsidRPr="00480FCD">
        <w:rPr>
          <w:rFonts w:cs="Arial"/>
          <w:sz w:val="24"/>
          <w:szCs w:val="24"/>
        </w:rPr>
        <w:t>cultural diplomacy work declines</w:t>
      </w:r>
      <w:r w:rsidR="006B406F" w:rsidRPr="00480FCD">
        <w:rPr>
          <w:rFonts w:cs="Arial"/>
          <w:sz w:val="24"/>
          <w:szCs w:val="24"/>
        </w:rPr>
        <w:t xml:space="preserve"> dramatically </w:t>
      </w:r>
      <w:r w:rsidR="00C626D9" w:rsidRPr="00480FCD">
        <w:rPr>
          <w:rFonts w:cs="Arial"/>
          <w:sz w:val="24"/>
          <w:szCs w:val="24"/>
        </w:rPr>
        <w:t>when it is perceived by foreign publics that national governments are involved</w:t>
      </w:r>
      <w:r w:rsidR="00AB0FB2">
        <w:rPr>
          <w:rFonts w:cs="Arial"/>
          <w:sz w:val="24"/>
          <w:szCs w:val="24"/>
        </w:rPr>
        <w:t xml:space="preserve"> (</w:t>
      </w:r>
      <w:r w:rsidR="00964097" w:rsidRPr="00480FCD">
        <w:rPr>
          <w:rFonts w:cs="Arial"/>
          <w:sz w:val="24"/>
          <w:szCs w:val="24"/>
        </w:rPr>
        <w:t>Donfried 2010)</w:t>
      </w:r>
      <w:r w:rsidR="006B406F" w:rsidRPr="00480FCD">
        <w:rPr>
          <w:rFonts w:cs="Arial"/>
          <w:sz w:val="24"/>
          <w:szCs w:val="24"/>
        </w:rPr>
        <w:t>.</w:t>
      </w:r>
      <w:r w:rsidR="00964097" w:rsidRPr="00480FCD">
        <w:rPr>
          <w:rFonts w:cs="Arial"/>
          <w:sz w:val="24"/>
          <w:szCs w:val="24"/>
        </w:rPr>
        <w:t xml:space="preserve">  </w:t>
      </w:r>
      <w:r w:rsidR="00C626D9" w:rsidRPr="00480FCD">
        <w:rPr>
          <w:rFonts w:cs="Arial"/>
          <w:sz w:val="24"/>
          <w:szCs w:val="24"/>
        </w:rPr>
        <w:t xml:space="preserve">On the other hand, the involvement of </w:t>
      </w:r>
      <w:r w:rsidR="006B406F" w:rsidRPr="00480FCD">
        <w:rPr>
          <w:rFonts w:cs="Arial"/>
          <w:sz w:val="24"/>
          <w:szCs w:val="24"/>
        </w:rPr>
        <w:t xml:space="preserve">civic and public organisations, </w:t>
      </w:r>
      <w:r w:rsidR="00C626D9" w:rsidRPr="00480FCD">
        <w:rPr>
          <w:rFonts w:cs="Arial"/>
          <w:sz w:val="24"/>
          <w:szCs w:val="24"/>
        </w:rPr>
        <w:t xml:space="preserve">such as museums, seems to </w:t>
      </w:r>
      <w:r w:rsidR="00270D65">
        <w:rPr>
          <w:rFonts w:cs="Arial"/>
          <w:sz w:val="24"/>
          <w:szCs w:val="24"/>
        </w:rPr>
        <w:t>en</w:t>
      </w:r>
      <w:r w:rsidR="00C626D9" w:rsidRPr="00480FCD">
        <w:rPr>
          <w:rFonts w:cs="Arial"/>
          <w:sz w:val="24"/>
          <w:szCs w:val="24"/>
        </w:rPr>
        <w:t xml:space="preserve">counter less scepticism </w:t>
      </w:r>
      <w:r w:rsidR="006B406F" w:rsidRPr="00480FCD">
        <w:rPr>
          <w:rFonts w:cs="Arial"/>
          <w:sz w:val="24"/>
          <w:szCs w:val="24"/>
        </w:rPr>
        <w:t>from their overseas counterparts</w:t>
      </w:r>
      <w:r w:rsidR="00964097" w:rsidRPr="00480FCD">
        <w:rPr>
          <w:sz w:val="24"/>
          <w:szCs w:val="24"/>
        </w:rPr>
        <w:t xml:space="preserve"> (</w:t>
      </w:r>
      <w:r w:rsidR="00964097" w:rsidRPr="00480FCD">
        <w:rPr>
          <w:rFonts w:cs="Arial"/>
          <w:sz w:val="24"/>
          <w:szCs w:val="24"/>
        </w:rPr>
        <w:t>Wang 2006)</w:t>
      </w:r>
      <w:r w:rsidR="006B406F" w:rsidRPr="00480FCD">
        <w:rPr>
          <w:rFonts w:cs="Arial"/>
          <w:sz w:val="24"/>
          <w:szCs w:val="24"/>
        </w:rPr>
        <w:t>.</w:t>
      </w:r>
      <w:r w:rsidR="00AB0FB2">
        <w:rPr>
          <w:rFonts w:cs="Arial"/>
          <w:sz w:val="24"/>
          <w:szCs w:val="24"/>
        </w:rPr>
        <w:t xml:space="preserve"> </w:t>
      </w:r>
    </w:p>
    <w:p w:rsidR="00AB0FB2" w:rsidRDefault="004F6CCD" w:rsidP="00FB5B1D">
      <w:pPr>
        <w:ind w:left="1701"/>
        <w:jc w:val="both"/>
        <w:rPr>
          <w:rFonts w:cs="Arial"/>
          <w:sz w:val="24"/>
          <w:szCs w:val="24"/>
        </w:rPr>
      </w:pPr>
      <w:r>
        <w:rPr>
          <w:rFonts w:cs="Arial"/>
          <w:sz w:val="24"/>
          <w:szCs w:val="24"/>
        </w:rPr>
        <w:t xml:space="preserve">There will always be an argument that by participating in cultural diplomacy, cultural institutions lose their independence and become instruments of government.  </w:t>
      </w:r>
      <w:r w:rsidR="00247F3C">
        <w:rPr>
          <w:rFonts w:cs="Arial"/>
          <w:sz w:val="24"/>
          <w:szCs w:val="24"/>
        </w:rPr>
        <w:t xml:space="preserve">But now, more than ever, there is a space where museums can do their work in ways that improve intercultural relations while maintaining their </w:t>
      </w:r>
      <w:r w:rsidR="00FF36E7">
        <w:rPr>
          <w:rFonts w:cs="Arial"/>
          <w:sz w:val="24"/>
          <w:szCs w:val="24"/>
        </w:rPr>
        <w:t>freedom</w:t>
      </w:r>
      <w:r w:rsidR="00247F3C">
        <w:rPr>
          <w:rFonts w:cs="Arial"/>
          <w:sz w:val="24"/>
          <w:szCs w:val="24"/>
        </w:rPr>
        <w:t>.</w:t>
      </w:r>
    </w:p>
    <w:p w:rsidR="00AB0FB2" w:rsidRDefault="00FB5B1D" w:rsidP="00FA7C9B">
      <w:pPr>
        <w:pStyle w:val="Heading1"/>
      </w:pPr>
      <w:bookmarkStart w:id="6" w:name="_Toc356105928"/>
      <w:bookmarkStart w:id="7" w:name="_Toc357409404"/>
      <w:r w:rsidRPr="00480FCD">
        <w:t>The Role of Museums</w:t>
      </w:r>
      <w:r w:rsidR="00FA7C9B">
        <w:t xml:space="preserve"> </w:t>
      </w:r>
    </w:p>
    <w:p w:rsidR="003877CD" w:rsidRDefault="00C75AF1" w:rsidP="00AB0FB2">
      <w:pPr>
        <w:pStyle w:val="Heading1"/>
        <w:spacing w:before="0"/>
      </w:pPr>
      <w:r>
        <w:t xml:space="preserve">in </w:t>
      </w:r>
      <w:r w:rsidR="00E15D60" w:rsidRPr="00480FCD">
        <w:t>Cultural Diplomacy</w:t>
      </w:r>
      <w:bookmarkEnd w:id="6"/>
      <w:bookmarkEnd w:id="7"/>
    </w:p>
    <w:p w:rsidR="00FB5B1D" w:rsidRPr="00FB5B1D" w:rsidRDefault="00FB5B1D" w:rsidP="00FB5B1D">
      <w:pPr>
        <w:rPr>
          <w:sz w:val="10"/>
          <w:szCs w:val="10"/>
        </w:rPr>
      </w:pPr>
    </w:p>
    <w:p w:rsidR="00FB5B1D" w:rsidRDefault="00FB5B1D" w:rsidP="00FB5B1D">
      <w:pPr>
        <w:pBdr>
          <w:bottom w:val="single" w:sz="4" w:space="1" w:color="auto"/>
        </w:pBdr>
      </w:pPr>
      <w:r>
        <w:rPr>
          <w:rFonts w:ascii="Helvetica" w:hAnsi="Helvetica"/>
          <w:noProof/>
          <w:color w:val="666666"/>
          <w:sz w:val="18"/>
          <w:szCs w:val="18"/>
          <w:lang w:eastAsia="en-GB"/>
        </w:rPr>
        <w:drawing>
          <wp:inline distT="0" distB="0" distL="0" distR="0" wp14:anchorId="38CAB565" wp14:editId="539DB763">
            <wp:extent cx="1152525" cy="1152525"/>
            <wp:effectExtent l="0" t="0" r="9525" b="9525"/>
            <wp:docPr id="25" name="Picture 25" descr="Jananne Al-Ani, still from 'Shadow Sites II'">
              <a:hlinkClick xmlns:a="http://schemas.openxmlformats.org/drawingml/2006/main" r:id="rId33" tooltip="&quot;Jananne Al-Ani, still from 'Shadow Sites I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Jananne Al-Ani, still from 'Shadow Sites II'">
                      <a:hlinkClick r:id="rId33" tooltip="&quot;Jananne Al-Ani, still from 'Shadow Sites II'&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rsidR="00FB5B1D" w:rsidRPr="00FB5B1D" w:rsidRDefault="00FB5B1D" w:rsidP="00FB5B1D">
      <w:pPr>
        <w:pBdr>
          <w:bottom w:val="single" w:sz="4" w:space="1" w:color="auto"/>
        </w:pBdr>
        <w:rPr>
          <w:sz w:val="10"/>
          <w:szCs w:val="10"/>
        </w:rPr>
      </w:pPr>
    </w:p>
    <w:p w:rsidR="00797429" w:rsidRPr="00480FCD" w:rsidRDefault="00797429" w:rsidP="00FB5B1D">
      <w:pPr>
        <w:pStyle w:val="NormalWeb"/>
        <w:spacing w:line="276" w:lineRule="auto"/>
        <w:ind w:left="1701"/>
        <w:jc w:val="both"/>
        <w:rPr>
          <w:rFonts w:asciiTheme="minorHAnsi" w:hAnsiTheme="minorHAnsi" w:cs="Arial"/>
        </w:rPr>
      </w:pPr>
      <w:r w:rsidRPr="00480FCD">
        <w:rPr>
          <w:rFonts w:asciiTheme="minorHAnsi" w:hAnsiTheme="minorHAnsi" w:cs="Arial"/>
          <w:i/>
        </w:rPr>
        <w:t>“[T]o allow visitors to address through objects, both ancient and more recent, questions of contemporary politics and international relations.”</w:t>
      </w:r>
      <w:r w:rsidRPr="00480FCD">
        <w:rPr>
          <w:rFonts w:asciiTheme="minorHAnsi" w:hAnsiTheme="minorHAnsi" w:cs="Arial"/>
        </w:rPr>
        <w:t xml:space="preserve"> </w:t>
      </w:r>
    </w:p>
    <w:p w:rsidR="00797429" w:rsidRPr="00480FCD" w:rsidRDefault="00797429" w:rsidP="00FB5B1D">
      <w:pPr>
        <w:ind w:left="1701"/>
        <w:jc w:val="both"/>
        <w:rPr>
          <w:rFonts w:cs="Arial"/>
          <w:sz w:val="24"/>
          <w:szCs w:val="24"/>
        </w:rPr>
      </w:pPr>
      <w:r w:rsidRPr="00480FCD">
        <w:rPr>
          <w:rFonts w:cs="Arial"/>
          <w:sz w:val="24"/>
          <w:szCs w:val="24"/>
        </w:rPr>
        <w:t>British Museum Founding Principles set by Parliament, 1753</w:t>
      </w:r>
    </w:p>
    <w:p w:rsidR="00B404BF" w:rsidRPr="00480FCD" w:rsidRDefault="00C5071E" w:rsidP="00FB5B1D">
      <w:pPr>
        <w:ind w:left="1701"/>
        <w:jc w:val="both"/>
        <w:rPr>
          <w:rFonts w:cs="Arial"/>
          <w:sz w:val="24"/>
          <w:szCs w:val="24"/>
        </w:rPr>
      </w:pPr>
      <w:r w:rsidRPr="00480FCD">
        <w:rPr>
          <w:rFonts w:cs="Arial"/>
          <w:sz w:val="24"/>
          <w:szCs w:val="24"/>
        </w:rPr>
        <w:t xml:space="preserve">In the </w:t>
      </w:r>
      <w:r w:rsidR="00270D65">
        <w:rPr>
          <w:rFonts w:cs="Arial"/>
          <w:sz w:val="24"/>
          <w:szCs w:val="24"/>
        </w:rPr>
        <w:t>18</w:t>
      </w:r>
      <w:r w:rsidR="00270D65" w:rsidRPr="00270D65">
        <w:rPr>
          <w:rFonts w:cs="Arial"/>
          <w:sz w:val="24"/>
          <w:szCs w:val="24"/>
          <w:vertAlign w:val="superscript"/>
        </w:rPr>
        <w:t>th</w:t>
      </w:r>
      <w:r w:rsidR="00270D65">
        <w:rPr>
          <w:rFonts w:cs="Arial"/>
          <w:sz w:val="24"/>
          <w:szCs w:val="24"/>
        </w:rPr>
        <w:t xml:space="preserve"> and </w:t>
      </w:r>
      <w:r w:rsidRPr="00480FCD">
        <w:rPr>
          <w:rFonts w:cs="Arial"/>
          <w:sz w:val="24"/>
          <w:szCs w:val="24"/>
        </w:rPr>
        <w:t>19</w:t>
      </w:r>
      <w:r w:rsidRPr="00480FCD">
        <w:rPr>
          <w:rFonts w:cs="Arial"/>
          <w:sz w:val="24"/>
          <w:szCs w:val="24"/>
          <w:vertAlign w:val="superscript"/>
        </w:rPr>
        <w:t>th</w:t>
      </w:r>
      <w:r w:rsidR="009E436B" w:rsidRPr="00480FCD">
        <w:rPr>
          <w:rFonts w:cs="Arial"/>
          <w:sz w:val="24"/>
          <w:szCs w:val="24"/>
        </w:rPr>
        <w:t xml:space="preserve"> </w:t>
      </w:r>
      <w:r w:rsidR="00270D65">
        <w:rPr>
          <w:rFonts w:cs="Arial"/>
          <w:sz w:val="24"/>
          <w:szCs w:val="24"/>
        </w:rPr>
        <w:t>centuries</w:t>
      </w:r>
      <w:r w:rsidRPr="00480FCD">
        <w:rPr>
          <w:rFonts w:cs="Arial"/>
          <w:sz w:val="24"/>
          <w:szCs w:val="24"/>
        </w:rPr>
        <w:t xml:space="preserve"> when many private collections held in Europe became public </w:t>
      </w:r>
      <w:r w:rsidR="00E6427D" w:rsidRPr="00480FCD">
        <w:rPr>
          <w:rFonts w:cs="Arial"/>
          <w:sz w:val="24"/>
          <w:szCs w:val="24"/>
        </w:rPr>
        <w:t>goods</w:t>
      </w:r>
      <w:r w:rsidRPr="00480FCD">
        <w:rPr>
          <w:rFonts w:cs="Arial"/>
          <w:sz w:val="24"/>
          <w:szCs w:val="24"/>
        </w:rPr>
        <w:t>, one of the first functions of museums was that of nation brand</w:t>
      </w:r>
      <w:r w:rsidR="00E6427D" w:rsidRPr="00480FCD">
        <w:rPr>
          <w:rFonts w:cs="Arial"/>
          <w:sz w:val="24"/>
          <w:szCs w:val="24"/>
        </w:rPr>
        <w:t>ing</w:t>
      </w:r>
      <w:r w:rsidR="00B62A83">
        <w:rPr>
          <w:rFonts w:cs="Arial"/>
          <w:sz w:val="24"/>
          <w:szCs w:val="24"/>
        </w:rPr>
        <w:t xml:space="preserve"> </w:t>
      </w:r>
      <w:r w:rsidR="00B62A83" w:rsidRPr="00480FCD">
        <w:rPr>
          <w:rFonts w:cs="Arial"/>
          <w:sz w:val="24"/>
          <w:szCs w:val="24"/>
        </w:rPr>
        <w:t>(</w:t>
      </w:r>
      <w:r w:rsidR="00B62A83">
        <w:rPr>
          <w:rFonts w:cs="Arial"/>
          <w:bCs/>
          <w:iCs/>
          <w:sz w:val="24"/>
          <w:szCs w:val="24"/>
        </w:rPr>
        <w:t>Hoogw</w:t>
      </w:r>
      <w:r w:rsidR="00B62A83" w:rsidRPr="00B62A83">
        <w:rPr>
          <w:rFonts w:cs="Arial"/>
          <w:bCs/>
          <w:iCs/>
          <w:sz w:val="24"/>
          <w:szCs w:val="24"/>
        </w:rPr>
        <w:t>a</w:t>
      </w:r>
      <w:r w:rsidR="00B62A83">
        <w:rPr>
          <w:rFonts w:cs="Arial"/>
          <w:bCs/>
          <w:iCs/>
          <w:sz w:val="24"/>
          <w:szCs w:val="24"/>
        </w:rPr>
        <w:t>e</w:t>
      </w:r>
      <w:r w:rsidR="00B62A83" w:rsidRPr="00B62A83">
        <w:rPr>
          <w:rFonts w:cs="Arial"/>
          <w:bCs/>
          <w:iCs/>
          <w:sz w:val="24"/>
          <w:szCs w:val="24"/>
        </w:rPr>
        <w:t>rts</w:t>
      </w:r>
      <w:r w:rsidR="00B62A83">
        <w:rPr>
          <w:rFonts w:cs="Arial"/>
          <w:bCs/>
          <w:iCs/>
          <w:sz w:val="24"/>
          <w:szCs w:val="24"/>
        </w:rPr>
        <w:t xml:space="preserve"> 2012</w:t>
      </w:r>
      <w:r w:rsidR="00B62A83" w:rsidRPr="00480FCD">
        <w:rPr>
          <w:rFonts w:cs="Arial"/>
          <w:sz w:val="24"/>
          <w:szCs w:val="24"/>
        </w:rPr>
        <w:t>).</w:t>
      </w:r>
      <w:r w:rsidRPr="00480FCD">
        <w:rPr>
          <w:rFonts w:cs="Arial"/>
          <w:sz w:val="24"/>
          <w:szCs w:val="24"/>
        </w:rPr>
        <w:t xml:space="preserve">  By</w:t>
      </w:r>
      <w:r w:rsidR="00C61EA9" w:rsidRPr="00480FCD">
        <w:rPr>
          <w:rFonts w:cs="Arial"/>
          <w:sz w:val="24"/>
          <w:szCs w:val="24"/>
        </w:rPr>
        <w:t xml:space="preserve"> careful</w:t>
      </w:r>
      <w:r w:rsidRPr="00480FCD">
        <w:rPr>
          <w:rFonts w:cs="Arial"/>
          <w:sz w:val="24"/>
          <w:szCs w:val="24"/>
        </w:rPr>
        <w:t>ly selecting</w:t>
      </w:r>
      <w:r w:rsidR="00C61EA9" w:rsidRPr="00480FCD">
        <w:rPr>
          <w:rFonts w:cs="Arial"/>
          <w:sz w:val="24"/>
          <w:szCs w:val="24"/>
        </w:rPr>
        <w:t xml:space="preserve"> artefacts deemed essential to a nation’s identity and e</w:t>
      </w:r>
      <w:r w:rsidRPr="00480FCD">
        <w:rPr>
          <w:rFonts w:cs="Arial"/>
          <w:sz w:val="24"/>
          <w:szCs w:val="24"/>
        </w:rPr>
        <w:t xml:space="preserve">xhibiting them to the public, museums were implicitly engaged in ‘old style’ </w:t>
      </w:r>
      <w:r w:rsidR="00270D65">
        <w:rPr>
          <w:rFonts w:cs="Arial"/>
          <w:sz w:val="24"/>
          <w:szCs w:val="24"/>
        </w:rPr>
        <w:t xml:space="preserve">cultural </w:t>
      </w:r>
      <w:r w:rsidRPr="00480FCD">
        <w:rPr>
          <w:rFonts w:cs="Arial"/>
          <w:sz w:val="24"/>
          <w:szCs w:val="24"/>
        </w:rPr>
        <w:t xml:space="preserve">diplomacy </w:t>
      </w:r>
      <w:r w:rsidR="00270D65">
        <w:rPr>
          <w:rFonts w:cs="Arial"/>
          <w:sz w:val="24"/>
          <w:szCs w:val="24"/>
        </w:rPr>
        <w:t>by</w:t>
      </w:r>
      <w:r w:rsidRPr="00480FCD">
        <w:rPr>
          <w:rFonts w:cs="Arial"/>
          <w:sz w:val="24"/>
          <w:szCs w:val="24"/>
        </w:rPr>
        <w:t xml:space="preserve"> promoting their countries’ socio-political values and systems</w:t>
      </w:r>
      <w:r w:rsidR="00964097" w:rsidRPr="00480FCD">
        <w:rPr>
          <w:rFonts w:cs="Arial"/>
          <w:sz w:val="24"/>
          <w:szCs w:val="24"/>
        </w:rPr>
        <w:t xml:space="preserve"> (</w:t>
      </w:r>
      <w:r w:rsidR="00B62A83">
        <w:rPr>
          <w:rFonts w:cs="Arial"/>
          <w:bCs/>
          <w:iCs/>
          <w:sz w:val="24"/>
          <w:szCs w:val="24"/>
        </w:rPr>
        <w:t>Hoogw</w:t>
      </w:r>
      <w:r w:rsidR="00B62A83" w:rsidRPr="00B62A83">
        <w:rPr>
          <w:rFonts w:cs="Arial"/>
          <w:bCs/>
          <w:iCs/>
          <w:sz w:val="24"/>
          <w:szCs w:val="24"/>
        </w:rPr>
        <w:t>a</w:t>
      </w:r>
      <w:r w:rsidR="00B62A83">
        <w:rPr>
          <w:rFonts w:cs="Arial"/>
          <w:bCs/>
          <w:iCs/>
          <w:sz w:val="24"/>
          <w:szCs w:val="24"/>
        </w:rPr>
        <w:t>e</w:t>
      </w:r>
      <w:r w:rsidR="00B62A83" w:rsidRPr="00B62A83">
        <w:rPr>
          <w:rFonts w:cs="Arial"/>
          <w:bCs/>
          <w:iCs/>
          <w:sz w:val="24"/>
          <w:szCs w:val="24"/>
        </w:rPr>
        <w:t>rts</w:t>
      </w:r>
      <w:r w:rsidR="00B62A83">
        <w:rPr>
          <w:rFonts w:cs="Arial"/>
          <w:bCs/>
          <w:iCs/>
          <w:sz w:val="24"/>
          <w:szCs w:val="24"/>
        </w:rPr>
        <w:t xml:space="preserve"> 2012</w:t>
      </w:r>
      <w:r w:rsidR="00964097" w:rsidRPr="00480FCD">
        <w:rPr>
          <w:rFonts w:cs="Arial"/>
          <w:sz w:val="24"/>
          <w:szCs w:val="24"/>
        </w:rPr>
        <w:t>)</w:t>
      </w:r>
      <w:r w:rsidRPr="00480FCD">
        <w:rPr>
          <w:rFonts w:cs="Arial"/>
          <w:sz w:val="24"/>
          <w:szCs w:val="24"/>
        </w:rPr>
        <w:t>. Over time, museums have grown and evolved such that there are many activ</w:t>
      </w:r>
      <w:r w:rsidR="00D935F3" w:rsidRPr="00480FCD">
        <w:rPr>
          <w:rFonts w:cs="Arial"/>
          <w:sz w:val="24"/>
          <w:szCs w:val="24"/>
        </w:rPr>
        <w:t xml:space="preserve">ities that facilitate </w:t>
      </w:r>
      <w:r w:rsidR="00270D65">
        <w:rPr>
          <w:rFonts w:cs="Arial"/>
          <w:sz w:val="24"/>
          <w:szCs w:val="24"/>
        </w:rPr>
        <w:t>cultural diplomacy and</w:t>
      </w:r>
      <w:r w:rsidR="00D935F3" w:rsidRPr="00480FCD">
        <w:rPr>
          <w:rFonts w:cs="Arial"/>
          <w:sz w:val="24"/>
          <w:szCs w:val="24"/>
        </w:rPr>
        <w:t xml:space="preserve"> intercultural exchange</w:t>
      </w:r>
      <w:r w:rsidRPr="00480FCD">
        <w:rPr>
          <w:rFonts w:cs="Arial"/>
          <w:sz w:val="24"/>
          <w:szCs w:val="24"/>
        </w:rPr>
        <w:t xml:space="preserve"> </w:t>
      </w:r>
      <w:r w:rsidR="00D935F3" w:rsidRPr="00480FCD">
        <w:rPr>
          <w:rFonts w:cs="Arial"/>
          <w:sz w:val="24"/>
          <w:szCs w:val="24"/>
        </w:rPr>
        <w:t>–</w:t>
      </w:r>
      <w:r w:rsidRPr="00480FCD">
        <w:rPr>
          <w:rFonts w:cs="Arial"/>
          <w:sz w:val="24"/>
          <w:szCs w:val="24"/>
        </w:rPr>
        <w:t xml:space="preserve"> museums</w:t>
      </w:r>
      <w:r w:rsidR="00D935F3" w:rsidRPr="00480FCD">
        <w:rPr>
          <w:rFonts w:cs="Arial"/>
          <w:sz w:val="24"/>
          <w:szCs w:val="24"/>
        </w:rPr>
        <w:t xml:space="preserve"> engage in international loans of objects, exhibit the material heritage of other countries and cultures and facilitate international research. </w:t>
      </w:r>
      <w:r w:rsidR="00270D65">
        <w:rPr>
          <w:rFonts w:cs="Arial"/>
          <w:sz w:val="24"/>
          <w:szCs w:val="24"/>
        </w:rPr>
        <w:t xml:space="preserve"> </w:t>
      </w:r>
      <w:r w:rsidR="009E436B" w:rsidRPr="00480FCD">
        <w:rPr>
          <w:rFonts w:cs="Arial"/>
          <w:sz w:val="24"/>
          <w:szCs w:val="24"/>
        </w:rPr>
        <w:t>Furthermore, at least for museums in the UK, there has been a movement over the past 20 years to position museums as not only keepers of precious collections but as important social spaces in which people can interact through the exploration of heritage and material culture</w:t>
      </w:r>
      <w:r w:rsidR="006F326E">
        <w:rPr>
          <w:rFonts w:cs="Arial"/>
          <w:sz w:val="24"/>
          <w:szCs w:val="24"/>
        </w:rPr>
        <w:t xml:space="preserve"> (Selwood 2010)</w:t>
      </w:r>
      <w:r w:rsidR="009E436B" w:rsidRPr="00480FCD">
        <w:rPr>
          <w:rFonts w:cs="Arial"/>
          <w:sz w:val="24"/>
          <w:szCs w:val="24"/>
        </w:rPr>
        <w:t>.</w:t>
      </w:r>
      <w:r w:rsidR="00C32E74" w:rsidRPr="00480FCD">
        <w:rPr>
          <w:rFonts w:cs="Arial"/>
          <w:sz w:val="24"/>
          <w:szCs w:val="24"/>
        </w:rPr>
        <w:t xml:space="preserve"> </w:t>
      </w:r>
    </w:p>
    <w:p w:rsidR="00B404BF" w:rsidRPr="00480FCD" w:rsidRDefault="00D935F3" w:rsidP="00FB5B1D">
      <w:pPr>
        <w:autoSpaceDE w:val="0"/>
        <w:autoSpaceDN w:val="0"/>
        <w:adjustRightInd w:val="0"/>
        <w:spacing w:after="0"/>
        <w:ind w:left="1701"/>
        <w:jc w:val="both"/>
        <w:rPr>
          <w:rFonts w:cs="Arial"/>
          <w:sz w:val="24"/>
          <w:szCs w:val="24"/>
        </w:rPr>
      </w:pPr>
      <w:r w:rsidRPr="00480FCD">
        <w:rPr>
          <w:rFonts w:cs="Arial"/>
          <w:sz w:val="24"/>
          <w:szCs w:val="24"/>
        </w:rPr>
        <w:t xml:space="preserve">However, the benefits of all this work, from cultural diplomacy perspective, </w:t>
      </w:r>
      <w:r w:rsidR="00C32E74" w:rsidRPr="00480FCD">
        <w:rPr>
          <w:rFonts w:cs="Arial"/>
          <w:sz w:val="24"/>
          <w:szCs w:val="24"/>
        </w:rPr>
        <w:t>have never been measured or quantified</w:t>
      </w:r>
      <w:r w:rsidR="001D0A30" w:rsidRPr="00480FCD">
        <w:rPr>
          <w:rFonts w:cs="Arial"/>
          <w:sz w:val="24"/>
          <w:szCs w:val="24"/>
        </w:rPr>
        <w:t xml:space="preserve"> (Bound et al 2007)</w:t>
      </w:r>
      <w:r w:rsidR="00B404BF" w:rsidRPr="00480FCD">
        <w:rPr>
          <w:rFonts w:cs="Arial"/>
          <w:sz w:val="24"/>
          <w:szCs w:val="24"/>
        </w:rPr>
        <w:t>.</w:t>
      </w:r>
      <w:r w:rsidR="001D0A30" w:rsidRPr="00480FCD">
        <w:rPr>
          <w:rFonts w:cs="Arial"/>
          <w:sz w:val="24"/>
          <w:szCs w:val="24"/>
        </w:rPr>
        <w:t xml:space="preserve">  </w:t>
      </w:r>
      <w:r w:rsidR="00C32E74" w:rsidRPr="00480FCD">
        <w:rPr>
          <w:rFonts w:cs="Arial"/>
          <w:sz w:val="24"/>
          <w:szCs w:val="24"/>
        </w:rPr>
        <w:t xml:space="preserve">It could be argued that this is the result of a lack of clarity in mission and definition of goals.  </w:t>
      </w:r>
      <w:r w:rsidR="00B404BF" w:rsidRPr="00480FCD">
        <w:rPr>
          <w:rFonts w:cs="Arial"/>
          <w:sz w:val="24"/>
          <w:szCs w:val="24"/>
        </w:rPr>
        <w:t xml:space="preserve">In an interview </w:t>
      </w:r>
      <w:r w:rsidR="00A16AB1" w:rsidRPr="00480FCD">
        <w:rPr>
          <w:rFonts w:cs="Arial"/>
          <w:sz w:val="24"/>
          <w:szCs w:val="24"/>
        </w:rPr>
        <w:t>the Director of the National Museum of Australia, Frank Howarth, suggested that ‘‘[Museums are in] danger [of] being seen to be indulging in excellent irrelevance doing first class work about which most people don’t care very much or which isn’t an influencing policy or isn’t making a difference’’</w:t>
      </w:r>
      <w:r w:rsidR="001D0A30" w:rsidRPr="00480FCD">
        <w:rPr>
          <w:rFonts w:cs="Arial"/>
          <w:sz w:val="24"/>
          <w:szCs w:val="24"/>
        </w:rPr>
        <w:t xml:space="preserve"> (Russo 2011)</w:t>
      </w:r>
      <w:r w:rsidR="00134F53" w:rsidRPr="00480FCD">
        <w:rPr>
          <w:rFonts w:cs="Arial"/>
          <w:sz w:val="24"/>
          <w:szCs w:val="24"/>
        </w:rPr>
        <w:t xml:space="preserve">. </w:t>
      </w:r>
      <w:r w:rsidR="00A16AB1" w:rsidRPr="00480FCD">
        <w:rPr>
          <w:rFonts w:cs="Arial"/>
          <w:sz w:val="24"/>
          <w:szCs w:val="24"/>
        </w:rPr>
        <w:t xml:space="preserve"> He argues that while museums are </w:t>
      </w:r>
      <w:r w:rsidR="00134F53" w:rsidRPr="00480FCD">
        <w:rPr>
          <w:rFonts w:cs="Arial"/>
          <w:sz w:val="24"/>
          <w:szCs w:val="24"/>
        </w:rPr>
        <w:t>offer</w:t>
      </w:r>
      <w:r w:rsidR="00A16AB1" w:rsidRPr="00480FCD">
        <w:rPr>
          <w:rFonts w:cs="Arial"/>
          <w:sz w:val="24"/>
          <w:szCs w:val="24"/>
        </w:rPr>
        <w:t>ing</w:t>
      </w:r>
      <w:r w:rsidR="00134F53" w:rsidRPr="00480FCD">
        <w:rPr>
          <w:rFonts w:cs="Arial"/>
          <w:sz w:val="24"/>
          <w:szCs w:val="24"/>
        </w:rPr>
        <w:t xml:space="preserve"> opportunities for audiences to connect with them, </w:t>
      </w:r>
      <w:r w:rsidR="00A16AB1" w:rsidRPr="00480FCD">
        <w:rPr>
          <w:rFonts w:cs="Arial"/>
          <w:sz w:val="24"/>
          <w:szCs w:val="24"/>
        </w:rPr>
        <w:t>“</w:t>
      </w:r>
      <w:r w:rsidR="00134F53" w:rsidRPr="00480FCD">
        <w:rPr>
          <w:rFonts w:cs="Arial"/>
          <w:sz w:val="24"/>
          <w:szCs w:val="24"/>
        </w:rPr>
        <w:t xml:space="preserve">museums find it difficult to </w:t>
      </w:r>
      <w:r w:rsidR="00B5614D" w:rsidRPr="00480FCD">
        <w:rPr>
          <w:rFonts w:cs="Arial"/>
          <w:sz w:val="24"/>
          <w:szCs w:val="24"/>
        </w:rPr>
        <w:t>accurately describe where such participation and engagement leads.</w:t>
      </w:r>
      <w:r w:rsidR="001D0A30" w:rsidRPr="00480FCD">
        <w:rPr>
          <w:rFonts w:cs="Arial"/>
          <w:sz w:val="24"/>
          <w:szCs w:val="24"/>
        </w:rPr>
        <w:t xml:space="preserve"> (Russo 2011).</w:t>
      </w:r>
      <w:r w:rsidR="00A16AB1" w:rsidRPr="00480FCD">
        <w:rPr>
          <w:rFonts w:cs="Arial"/>
          <w:sz w:val="24"/>
          <w:szCs w:val="24"/>
        </w:rPr>
        <w:t>”</w:t>
      </w:r>
      <w:r w:rsidR="000A5AED" w:rsidRPr="00480FCD">
        <w:rPr>
          <w:rFonts w:cs="Arial"/>
          <w:sz w:val="24"/>
          <w:szCs w:val="24"/>
        </w:rPr>
        <w:t xml:space="preserve">  In 2007, DEMOS, a </w:t>
      </w:r>
      <w:r w:rsidR="00B404BF" w:rsidRPr="00480FCD">
        <w:rPr>
          <w:rFonts w:cs="Arial"/>
          <w:sz w:val="24"/>
          <w:szCs w:val="24"/>
        </w:rPr>
        <w:t>UK think tank, produced a report</w:t>
      </w:r>
      <w:r w:rsidR="000A5AED" w:rsidRPr="00480FCD">
        <w:rPr>
          <w:rFonts w:cs="Arial"/>
          <w:sz w:val="24"/>
          <w:szCs w:val="24"/>
        </w:rPr>
        <w:t xml:space="preserve"> on cultural diplomacy that echoed this sentiment</w:t>
      </w:r>
      <w:r w:rsidR="001D0A30" w:rsidRPr="00480FCD">
        <w:rPr>
          <w:rFonts w:cs="Arial"/>
          <w:sz w:val="24"/>
          <w:szCs w:val="24"/>
        </w:rPr>
        <w:t xml:space="preserve"> (Bound et al</w:t>
      </w:r>
      <w:r w:rsidR="00403700">
        <w:rPr>
          <w:rFonts w:cs="Arial"/>
          <w:sz w:val="24"/>
          <w:szCs w:val="24"/>
        </w:rPr>
        <w:t xml:space="preserve"> 2007</w:t>
      </w:r>
      <w:r w:rsidR="001D0A30" w:rsidRPr="00480FCD">
        <w:rPr>
          <w:rFonts w:cs="Arial"/>
          <w:sz w:val="24"/>
          <w:szCs w:val="24"/>
        </w:rPr>
        <w:t>)</w:t>
      </w:r>
      <w:r w:rsidR="000A5AED" w:rsidRPr="00480FCD">
        <w:rPr>
          <w:rFonts w:cs="Arial"/>
          <w:sz w:val="24"/>
          <w:szCs w:val="24"/>
        </w:rPr>
        <w:t>.  It pointed out that cultural institution</w:t>
      </w:r>
      <w:r w:rsidR="00270D65">
        <w:rPr>
          <w:rFonts w:cs="Arial"/>
          <w:sz w:val="24"/>
          <w:szCs w:val="24"/>
        </w:rPr>
        <w:t>s</w:t>
      </w:r>
      <w:r w:rsidR="000A5AED" w:rsidRPr="00480FCD">
        <w:rPr>
          <w:rFonts w:cs="Arial"/>
          <w:sz w:val="24"/>
          <w:szCs w:val="24"/>
        </w:rPr>
        <w:t xml:space="preserve"> in the UK, particularly national museums, attracted millions of tourist each year, providing a platform for building intercul</w:t>
      </w:r>
      <w:r w:rsidR="00FF36E7">
        <w:rPr>
          <w:rFonts w:cs="Arial"/>
          <w:sz w:val="24"/>
          <w:szCs w:val="24"/>
        </w:rPr>
        <w:t>tural understanding and respect, thereby facilitating</w:t>
      </w:r>
      <w:r w:rsidR="000A5AED" w:rsidRPr="00480FCD">
        <w:rPr>
          <w:rFonts w:cs="Arial"/>
          <w:sz w:val="24"/>
          <w:szCs w:val="24"/>
        </w:rPr>
        <w:t xml:space="preserve"> public diplomacy efforts.  </w:t>
      </w:r>
      <w:r w:rsidR="00C32E74" w:rsidRPr="00480FCD">
        <w:rPr>
          <w:rFonts w:cs="Arial"/>
          <w:sz w:val="24"/>
          <w:szCs w:val="24"/>
        </w:rPr>
        <w:t xml:space="preserve">However, the authors found little data or analysis articulating the impact and value of cultural organisations’ work in this area. </w:t>
      </w:r>
      <w:r w:rsidR="000A5AED" w:rsidRPr="00480FCD">
        <w:rPr>
          <w:rFonts w:cs="Arial"/>
          <w:sz w:val="24"/>
          <w:szCs w:val="24"/>
        </w:rPr>
        <w:t xml:space="preserve">Among the report’s recommendations </w:t>
      </w:r>
      <w:r w:rsidR="00C32E74" w:rsidRPr="00480FCD">
        <w:rPr>
          <w:rFonts w:cs="Arial"/>
          <w:sz w:val="24"/>
          <w:szCs w:val="24"/>
        </w:rPr>
        <w:t>were</w:t>
      </w:r>
      <w:r w:rsidR="000A5AED" w:rsidRPr="00480FCD">
        <w:rPr>
          <w:rFonts w:cs="Arial"/>
          <w:sz w:val="24"/>
          <w:szCs w:val="24"/>
        </w:rPr>
        <w:t xml:space="preserve">:  </w:t>
      </w:r>
      <w:r w:rsidR="00C32E74" w:rsidRPr="00480FCD">
        <w:rPr>
          <w:rFonts w:cs="Arial"/>
          <w:sz w:val="24"/>
          <w:szCs w:val="24"/>
        </w:rPr>
        <w:t>(1) “</w:t>
      </w:r>
      <w:r w:rsidR="000A5AED" w:rsidRPr="00480FCD">
        <w:rPr>
          <w:rFonts w:cs="Arial"/>
          <w:bCs/>
          <w:sz w:val="24"/>
          <w:szCs w:val="24"/>
        </w:rPr>
        <w:t>FCO</w:t>
      </w:r>
      <w:r w:rsidR="00C32E74" w:rsidRPr="00480FCD">
        <w:rPr>
          <w:rFonts w:cs="Arial"/>
          <w:bCs/>
          <w:sz w:val="24"/>
          <w:szCs w:val="24"/>
        </w:rPr>
        <w:t xml:space="preserve"> [Foreign &amp; Common Wealth Office] </w:t>
      </w:r>
      <w:r w:rsidR="000A5AED" w:rsidRPr="00480FCD">
        <w:rPr>
          <w:rFonts w:cs="Arial"/>
          <w:bCs/>
          <w:sz w:val="24"/>
          <w:szCs w:val="24"/>
        </w:rPr>
        <w:t xml:space="preserve">should collaborate with DCMS </w:t>
      </w:r>
      <w:r w:rsidR="00C32E74" w:rsidRPr="00480FCD">
        <w:rPr>
          <w:rFonts w:cs="Arial"/>
          <w:bCs/>
          <w:sz w:val="24"/>
          <w:szCs w:val="24"/>
        </w:rPr>
        <w:t xml:space="preserve">[Department of Culture Media and Sport] </w:t>
      </w:r>
      <w:r w:rsidR="000A5AED" w:rsidRPr="00480FCD">
        <w:rPr>
          <w:rFonts w:cs="Arial"/>
          <w:bCs/>
          <w:sz w:val="24"/>
          <w:szCs w:val="24"/>
        </w:rPr>
        <w:t>to monitor the number of tourists attracted by cultural institutions as a matter of course and use them as one of the proxy measures of the impact of</w:t>
      </w:r>
      <w:r w:rsidR="00750A67" w:rsidRPr="00480FCD">
        <w:rPr>
          <w:rFonts w:cs="Arial"/>
          <w:bCs/>
          <w:sz w:val="24"/>
          <w:szCs w:val="24"/>
        </w:rPr>
        <w:t xml:space="preserve"> the UK’s public diplomacy work</w:t>
      </w:r>
      <w:r w:rsidR="00C32E74" w:rsidRPr="00480FCD">
        <w:rPr>
          <w:rFonts w:cs="Arial"/>
          <w:bCs/>
          <w:sz w:val="24"/>
          <w:szCs w:val="24"/>
        </w:rPr>
        <w:t>”</w:t>
      </w:r>
      <w:r w:rsidR="00750A67" w:rsidRPr="00480FCD">
        <w:rPr>
          <w:rFonts w:cs="Arial"/>
          <w:bCs/>
          <w:sz w:val="24"/>
          <w:szCs w:val="24"/>
        </w:rPr>
        <w:t xml:space="preserve"> and</w:t>
      </w:r>
      <w:r w:rsidR="009E436B" w:rsidRPr="00480FCD">
        <w:rPr>
          <w:rFonts w:cs="Arial"/>
          <w:bCs/>
          <w:sz w:val="24"/>
          <w:szCs w:val="24"/>
        </w:rPr>
        <w:t xml:space="preserve"> </w:t>
      </w:r>
      <w:r w:rsidR="000A5AED" w:rsidRPr="00480FCD">
        <w:rPr>
          <w:rFonts w:cs="Arial"/>
          <w:bCs/>
          <w:sz w:val="24"/>
          <w:szCs w:val="24"/>
        </w:rPr>
        <w:t>(2)</w:t>
      </w:r>
      <w:r w:rsidR="00C32E74" w:rsidRPr="00480FCD">
        <w:rPr>
          <w:rFonts w:cs="Arial"/>
          <w:sz w:val="24"/>
          <w:szCs w:val="24"/>
        </w:rPr>
        <w:t xml:space="preserve"> “</w:t>
      </w:r>
      <w:r w:rsidR="00750A67" w:rsidRPr="00480FCD">
        <w:rPr>
          <w:rFonts w:cs="Arial"/>
          <w:bCs/>
          <w:sz w:val="24"/>
          <w:szCs w:val="24"/>
        </w:rPr>
        <w:t>c</w:t>
      </w:r>
      <w:r w:rsidR="000A5AED" w:rsidRPr="00480FCD">
        <w:rPr>
          <w:rFonts w:cs="Arial"/>
          <w:bCs/>
          <w:sz w:val="24"/>
          <w:szCs w:val="24"/>
        </w:rPr>
        <w:t>ultural ins</w:t>
      </w:r>
      <w:r w:rsidR="009E436B" w:rsidRPr="00480FCD">
        <w:rPr>
          <w:rFonts w:cs="Arial"/>
          <w:bCs/>
          <w:sz w:val="24"/>
          <w:szCs w:val="24"/>
        </w:rPr>
        <w:t xml:space="preserve">titutions … </w:t>
      </w:r>
      <w:r w:rsidR="000A5AED" w:rsidRPr="00480FCD">
        <w:rPr>
          <w:rFonts w:cs="Arial"/>
          <w:bCs/>
          <w:sz w:val="24"/>
          <w:szCs w:val="24"/>
        </w:rPr>
        <w:t>should create international strategies, whose partial function would be to show how their international work contributes towards the UK’s international priorities</w:t>
      </w:r>
      <w:r w:rsidR="001D0A30" w:rsidRPr="00480FCD">
        <w:rPr>
          <w:rFonts w:cs="Arial"/>
          <w:bCs/>
          <w:sz w:val="24"/>
          <w:szCs w:val="24"/>
        </w:rPr>
        <w:t xml:space="preserve"> (Bound et al 2007)</w:t>
      </w:r>
      <w:r w:rsidR="00750A67" w:rsidRPr="00480FCD">
        <w:rPr>
          <w:rFonts w:cs="Arial"/>
          <w:bCs/>
          <w:sz w:val="24"/>
          <w:szCs w:val="24"/>
        </w:rPr>
        <w:t>.</w:t>
      </w:r>
      <w:r w:rsidR="00C32E74" w:rsidRPr="00480FCD">
        <w:rPr>
          <w:rFonts w:cs="Arial"/>
          <w:bCs/>
          <w:sz w:val="24"/>
          <w:szCs w:val="24"/>
        </w:rPr>
        <w:t>”</w:t>
      </w:r>
    </w:p>
    <w:p w:rsidR="00750A67" w:rsidRPr="00480FCD" w:rsidRDefault="00750A67" w:rsidP="00FB5B1D">
      <w:pPr>
        <w:autoSpaceDE w:val="0"/>
        <w:autoSpaceDN w:val="0"/>
        <w:adjustRightInd w:val="0"/>
        <w:spacing w:after="0"/>
        <w:ind w:left="1701"/>
        <w:jc w:val="both"/>
        <w:rPr>
          <w:rFonts w:cs="Arial"/>
          <w:bCs/>
          <w:sz w:val="24"/>
          <w:szCs w:val="24"/>
        </w:rPr>
      </w:pPr>
    </w:p>
    <w:p w:rsidR="000B625E" w:rsidRDefault="00270D65" w:rsidP="00FB5B1D">
      <w:pPr>
        <w:autoSpaceDE w:val="0"/>
        <w:autoSpaceDN w:val="0"/>
        <w:adjustRightInd w:val="0"/>
        <w:spacing w:after="0"/>
        <w:ind w:left="1701"/>
        <w:jc w:val="both"/>
        <w:rPr>
          <w:rFonts w:eastAsia="Times New Roman" w:cs="Arial"/>
          <w:sz w:val="24"/>
          <w:szCs w:val="24"/>
          <w:lang w:eastAsia="en-GB"/>
        </w:rPr>
      </w:pPr>
      <w:r>
        <w:rPr>
          <w:rFonts w:cs="Arial"/>
          <w:bCs/>
          <w:sz w:val="24"/>
          <w:szCs w:val="24"/>
        </w:rPr>
        <w:t>As a result of DEMOS’ report, in 2008</w:t>
      </w:r>
      <w:r w:rsidR="000B625E" w:rsidRPr="00480FCD">
        <w:rPr>
          <w:rFonts w:cs="Arial"/>
          <w:bCs/>
          <w:sz w:val="24"/>
          <w:szCs w:val="24"/>
        </w:rPr>
        <w:t xml:space="preserve"> DCMS funded a major initiative called the </w:t>
      </w:r>
      <w:r w:rsidR="000B625E" w:rsidRPr="00270D65">
        <w:rPr>
          <w:rFonts w:cs="Arial"/>
          <w:bCs/>
          <w:i/>
          <w:sz w:val="24"/>
          <w:szCs w:val="24"/>
        </w:rPr>
        <w:t>World Collections Programme</w:t>
      </w:r>
      <w:r w:rsidR="00FF36E7">
        <w:rPr>
          <w:rFonts w:cs="Arial"/>
          <w:bCs/>
          <w:i/>
          <w:sz w:val="24"/>
          <w:szCs w:val="24"/>
        </w:rPr>
        <w:t xml:space="preserve"> </w:t>
      </w:r>
      <w:r>
        <w:rPr>
          <w:rFonts w:cs="Arial"/>
          <w:bCs/>
          <w:i/>
          <w:sz w:val="24"/>
          <w:szCs w:val="24"/>
        </w:rPr>
        <w:t>(WCP)</w:t>
      </w:r>
      <w:r>
        <w:rPr>
          <w:rFonts w:cs="Arial"/>
          <w:bCs/>
          <w:sz w:val="24"/>
          <w:szCs w:val="24"/>
        </w:rPr>
        <w:t xml:space="preserve">. The programme provided £3 million in funding for </w:t>
      </w:r>
      <w:r w:rsidR="000B625E" w:rsidRPr="00480FCD">
        <w:rPr>
          <w:rFonts w:cs="Arial"/>
          <w:bCs/>
          <w:sz w:val="24"/>
          <w:szCs w:val="24"/>
        </w:rPr>
        <w:t>the UK</w:t>
      </w:r>
      <w:r w:rsidR="00C32E74" w:rsidRPr="00480FCD">
        <w:rPr>
          <w:rFonts w:cs="Arial"/>
          <w:bCs/>
          <w:sz w:val="24"/>
          <w:szCs w:val="24"/>
        </w:rPr>
        <w:t>’s</w:t>
      </w:r>
      <w:r w:rsidR="000B625E" w:rsidRPr="00480FCD">
        <w:rPr>
          <w:rFonts w:cs="Arial"/>
          <w:bCs/>
          <w:sz w:val="24"/>
          <w:szCs w:val="24"/>
        </w:rPr>
        <w:t xml:space="preserve"> top national museums</w:t>
      </w:r>
      <w:r>
        <w:rPr>
          <w:rFonts w:cs="Arial"/>
          <w:bCs/>
          <w:sz w:val="24"/>
          <w:szCs w:val="24"/>
        </w:rPr>
        <w:t xml:space="preserve"> to develop</w:t>
      </w:r>
      <w:r w:rsidR="000B625E" w:rsidRPr="00480FCD">
        <w:rPr>
          <w:rFonts w:cs="Arial"/>
          <w:bCs/>
          <w:sz w:val="24"/>
          <w:szCs w:val="24"/>
        </w:rPr>
        <w:t xml:space="preserve"> cultural exchange projects </w:t>
      </w:r>
      <w:r w:rsidR="00C32E74" w:rsidRPr="00480FCD">
        <w:rPr>
          <w:rFonts w:cs="Arial"/>
          <w:bCs/>
          <w:sz w:val="24"/>
          <w:szCs w:val="24"/>
        </w:rPr>
        <w:t xml:space="preserve">in </w:t>
      </w:r>
      <w:r>
        <w:rPr>
          <w:rFonts w:cs="Arial"/>
          <w:bCs/>
          <w:sz w:val="24"/>
          <w:szCs w:val="24"/>
        </w:rPr>
        <w:t>FCO</w:t>
      </w:r>
      <w:r w:rsidR="001D2E1D" w:rsidRPr="00480FCD">
        <w:rPr>
          <w:rFonts w:cs="Arial"/>
          <w:bCs/>
          <w:sz w:val="24"/>
          <w:szCs w:val="24"/>
        </w:rPr>
        <w:t xml:space="preserve"> </w:t>
      </w:r>
      <w:r>
        <w:rPr>
          <w:rFonts w:cs="Arial"/>
          <w:bCs/>
          <w:sz w:val="24"/>
          <w:szCs w:val="24"/>
        </w:rPr>
        <w:t xml:space="preserve">priority regions: </w:t>
      </w:r>
      <w:r w:rsidR="000B625E" w:rsidRPr="00480FCD">
        <w:rPr>
          <w:rFonts w:cs="Arial"/>
          <w:bCs/>
          <w:sz w:val="24"/>
          <w:szCs w:val="24"/>
        </w:rPr>
        <w:t>Africa</w:t>
      </w:r>
      <w:r>
        <w:rPr>
          <w:rFonts w:cs="Arial"/>
          <w:bCs/>
          <w:sz w:val="24"/>
          <w:szCs w:val="24"/>
        </w:rPr>
        <w:t xml:space="preserve">n, Middle East, China and India </w:t>
      </w:r>
      <w:r w:rsidR="001D0A30" w:rsidRPr="00480FCD">
        <w:rPr>
          <w:rFonts w:cs="Arial"/>
          <w:bCs/>
          <w:sz w:val="24"/>
          <w:szCs w:val="24"/>
        </w:rPr>
        <w:t>(</w:t>
      </w:r>
      <w:r w:rsidR="00003C8E">
        <w:rPr>
          <w:rFonts w:cs="Arial"/>
          <w:bCs/>
          <w:sz w:val="24"/>
          <w:szCs w:val="24"/>
        </w:rPr>
        <w:t>British Museum website</w:t>
      </w:r>
      <w:r w:rsidR="001D0A30" w:rsidRPr="00480FCD">
        <w:rPr>
          <w:rFonts w:cs="Arial"/>
          <w:bCs/>
          <w:sz w:val="24"/>
          <w:szCs w:val="24"/>
        </w:rPr>
        <w:t xml:space="preserve"> </w:t>
      </w:r>
      <w:r w:rsidR="00FF36E7">
        <w:rPr>
          <w:rFonts w:cs="Arial"/>
          <w:bCs/>
          <w:sz w:val="24"/>
          <w:szCs w:val="24"/>
        </w:rPr>
        <w:t>2011</w:t>
      </w:r>
      <w:r w:rsidR="001D0A30" w:rsidRPr="00480FCD">
        <w:rPr>
          <w:rFonts w:cs="Arial"/>
          <w:bCs/>
          <w:sz w:val="24"/>
          <w:szCs w:val="24"/>
        </w:rPr>
        <w:t>)</w:t>
      </w:r>
      <w:r w:rsidR="000B625E" w:rsidRPr="00480FCD">
        <w:rPr>
          <w:rFonts w:cs="Arial"/>
          <w:bCs/>
          <w:sz w:val="24"/>
          <w:szCs w:val="24"/>
        </w:rPr>
        <w:t xml:space="preserve">.  Over the 3 years of the project, the museums </w:t>
      </w:r>
      <w:r>
        <w:rPr>
          <w:rFonts w:cs="Arial"/>
          <w:bCs/>
          <w:sz w:val="24"/>
          <w:szCs w:val="24"/>
        </w:rPr>
        <w:t>were asked</w:t>
      </w:r>
      <w:r w:rsidR="000B625E" w:rsidRPr="00480FCD">
        <w:rPr>
          <w:rFonts w:cs="Arial"/>
          <w:bCs/>
          <w:sz w:val="24"/>
          <w:szCs w:val="24"/>
        </w:rPr>
        <w:t xml:space="preserve"> to engage in the following activities: (1) </w:t>
      </w:r>
      <w:r w:rsidR="000B625E" w:rsidRPr="00480FCD">
        <w:rPr>
          <w:rFonts w:eastAsia="Times New Roman" w:cs="Arial"/>
          <w:sz w:val="24"/>
          <w:szCs w:val="24"/>
          <w:lang w:eastAsia="en-GB"/>
        </w:rPr>
        <w:t>Developing new relationships</w:t>
      </w:r>
      <w:r w:rsidR="000B625E" w:rsidRPr="00480FCD">
        <w:rPr>
          <w:rFonts w:cs="Arial"/>
          <w:bCs/>
          <w:sz w:val="24"/>
          <w:szCs w:val="24"/>
        </w:rPr>
        <w:t xml:space="preserve">; (2) </w:t>
      </w:r>
      <w:r w:rsidR="00403700">
        <w:rPr>
          <w:rFonts w:eastAsia="Times New Roman" w:cs="Arial"/>
          <w:sz w:val="24"/>
          <w:szCs w:val="24"/>
          <w:lang w:eastAsia="en-GB"/>
        </w:rPr>
        <w:t>d</w:t>
      </w:r>
      <w:r w:rsidR="000B625E" w:rsidRPr="00480FCD">
        <w:rPr>
          <w:rFonts w:eastAsia="Times New Roman" w:cs="Arial"/>
          <w:sz w:val="24"/>
          <w:szCs w:val="24"/>
          <w:lang w:eastAsia="en-GB"/>
        </w:rPr>
        <w:t>igitisation of the Collections enabling wider electronic access</w:t>
      </w:r>
      <w:r w:rsidR="00403700">
        <w:rPr>
          <w:rFonts w:eastAsia="Times New Roman" w:cs="Arial"/>
          <w:sz w:val="24"/>
          <w:szCs w:val="24"/>
          <w:lang w:eastAsia="en-GB"/>
        </w:rPr>
        <w:t>; (3) p</w:t>
      </w:r>
      <w:r w:rsidR="000B625E" w:rsidRPr="00480FCD">
        <w:rPr>
          <w:rFonts w:eastAsia="Times New Roman" w:cs="Arial"/>
          <w:sz w:val="24"/>
          <w:szCs w:val="24"/>
          <w:lang w:eastAsia="en-GB"/>
        </w:rPr>
        <w:t>rofessional development, training, skill sharing and staff exchange</w:t>
      </w:r>
      <w:r w:rsidR="000B625E" w:rsidRPr="00480FCD">
        <w:rPr>
          <w:rFonts w:cs="Arial"/>
          <w:bCs/>
          <w:sz w:val="24"/>
          <w:szCs w:val="24"/>
        </w:rPr>
        <w:t>; (4)</w:t>
      </w:r>
      <w:r w:rsidR="000B2E42" w:rsidRPr="00480FCD">
        <w:rPr>
          <w:rFonts w:cs="Arial"/>
          <w:bCs/>
          <w:sz w:val="24"/>
          <w:szCs w:val="24"/>
        </w:rPr>
        <w:t xml:space="preserve"> </w:t>
      </w:r>
      <w:r w:rsidR="00403700">
        <w:rPr>
          <w:rFonts w:eastAsia="Times New Roman" w:cs="Arial"/>
          <w:sz w:val="24"/>
          <w:szCs w:val="24"/>
          <w:lang w:eastAsia="en-GB"/>
        </w:rPr>
        <w:t>n</w:t>
      </w:r>
      <w:r w:rsidR="000B625E" w:rsidRPr="00480FCD">
        <w:rPr>
          <w:rFonts w:eastAsia="Times New Roman" w:cs="Arial"/>
          <w:sz w:val="24"/>
          <w:szCs w:val="24"/>
          <w:lang w:eastAsia="en-GB"/>
        </w:rPr>
        <w:t>on-English language access to the Collections (online, radio</w:t>
      </w:r>
      <w:r w:rsidR="000B2E42" w:rsidRPr="00480FCD">
        <w:rPr>
          <w:rFonts w:eastAsia="Times New Roman" w:cs="Arial"/>
          <w:sz w:val="24"/>
          <w:szCs w:val="24"/>
          <w:lang w:eastAsia="en-GB"/>
        </w:rPr>
        <w:t>,</w:t>
      </w:r>
      <w:r w:rsidR="000B625E" w:rsidRPr="00480FCD">
        <w:rPr>
          <w:rFonts w:eastAsia="Times New Roman" w:cs="Arial"/>
          <w:sz w:val="24"/>
          <w:szCs w:val="24"/>
          <w:lang w:eastAsia="en-GB"/>
        </w:rPr>
        <w:t xml:space="preserve"> </w:t>
      </w:r>
      <w:r w:rsidR="000B2E42" w:rsidRPr="00480FCD">
        <w:rPr>
          <w:rFonts w:eastAsia="Times New Roman" w:cs="Arial"/>
          <w:sz w:val="24"/>
          <w:szCs w:val="24"/>
          <w:lang w:eastAsia="en-GB"/>
        </w:rPr>
        <w:t>etc.</w:t>
      </w:r>
      <w:r w:rsidR="00403700">
        <w:rPr>
          <w:rFonts w:eastAsia="Times New Roman" w:cs="Arial"/>
          <w:sz w:val="24"/>
          <w:szCs w:val="24"/>
          <w:lang w:eastAsia="en-GB"/>
        </w:rPr>
        <w:t>); (5) p</w:t>
      </w:r>
      <w:r w:rsidR="000B625E" w:rsidRPr="00480FCD">
        <w:rPr>
          <w:rFonts w:eastAsia="Times New Roman" w:cs="Arial"/>
          <w:sz w:val="24"/>
          <w:szCs w:val="24"/>
          <w:lang w:eastAsia="en-GB"/>
        </w:rPr>
        <w:t>ublic programme</w:t>
      </w:r>
      <w:r w:rsidR="00797429" w:rsidRPr="00480FCD">
        <w:rPr>
          <w:rFonts w:eastAsia="Times New Roman" w:cs="Arial"/>
          <w:sz w:val="24"/>
          <w:szCs w:val="24"/>
          <w:lang w:eastAsia="en-GB"/>
        </w:rPr>
        <w:t>s</w:t>
      </w:r>
      <w:r w:rsidR="000B625E" w:rsidRPr="00480FCD">
        <w:rPr>
          <w:rFonts w:eastAsia="Times New Roman" w:cs="Arial"/>
          <w:sz w:val="24"/>
          <w:szCs w:val="24"/>
          <w:lang w:eastAsia="en-GB"/>
        </w:rPr>
        <w:t xml:space="preserve"> connected to exhibitions; and (6) overseas exhibitions and loans</w:t>
      </w:r>
      <w:r w:rsidR="001D0A30" w:rsidRPr="00480FCD">
        <w:rPr>
          <w:rFonts w:eastAsia="Times New Roman" w:cs="Arial"/>
          <w:sz w:val="24"/>
          <w:szCs w:val="24"/>
          <w:lang w:eastAsia="en-GB"/>
        </w:rPr>
        <w:t xml:space="preserve"> (</w:t>
      </w:r>
      <w:r w:rsidR="00003C8E">
        <w:rPr>
          <w:rFonts w:eastAsia="Times New Roman" w:cs="Arial"/>
          <w:sz w:val="24"/>
          <w:szCs w:val="24"/>
          <w:lang w:eastAsia="en-GB"/>
        </w:rPr>
        <w:t>British Museum website</w:t>
      </w:r>
      <w:r w:rsidR="001D0A30" w:rsidRPr="00480FCD">
        <w:rPr>
          <w:rFonts w:eastAsia="Times New Roman" w:cs="Arial"/>
          <w:sz w:val="24"/>
          <w:szCs w:val="24"/>
          <w:lang w:eastAsia="en-GB"/>
        </w:rPr>
        <w:t xml:space="preserve"> </w:t>
      </w:r>
      <w:r w:rsidR="00FF36E7">
        <w:rPr>
          <w:rFonts w:eastAsia="Times New Roman" w:cs="Arial"/>
          <w:sz w:val="24"/>
          <w:szCs w:val="24"/>
          <w:lang w:eastAsia="en-GB"/>
        </w:rPr>
        <w:t>2011</w:t>
      </w:r>
      <w:r w:rsidR="001D0A30" w:rsidRPr="00480FCD">
        <w:rPr>
          <w:rFonts w:eastAsia="Times New Roman" w:cs="Arial"/>
          <w:sz w:val="24"/>
          <w:szCs w:val="24"/>
          <w:lang w:eastAsia="en-GB"/>
        </w:rPr>
        <w:t>)</w:t>
      </w:r>
      <w:r w:rsidR="000B625E" w:rsidRPr="00480FCD">
        <w:rPr>
          <w:rFonts w:eastAsia="Times New Roman" w:cs="Arial"/>
          <w:sz w:val="24"/>
          <w:szCs w:val="24"/>
          <w:lang w:eastAsia="en-GB"/>
        </w:rPr>
        <w:t xml:space="preserve">.  </w:t>
      </w:r>
      <w:r w:rsidR="001D2E1D" w:rsidRPr="00480FCD">
        <w:rPr>
          <w:rFonts w:eastAsia="Times New Roman" w:cs="Arial"/>
          <w:sz w:val="24"/>
          <w:szCs w:val="24"/>
          <w:lang w:eastAsia="en-GB"/>
        </w:rPr>
        <w:t xml:space="preserve">While it is clear many worthwhile projects resulted from this programme, no evaluation </w:t>
      </w:r>
      <w:r w:rsidR="000B2E42" w:rsidRPr="00480FCD">
        <w:rPr>
          <w:rFonts w:eastAsia="Times New Roman" w:cs="Arial"/>
          <w:sz w:val="24"/>
          <w:szCs w:val="24"/>
          <w:lang w:eastAsia="en-GB"/>
        </w:rPr>
        <w:t>was</w:t>
      </w:r>
      <w:r w:rsidR="001D2E1D" w:rsidRPr="00480FCD">
        <w:rPr>
          <w:rFonts w:eastAsia="Times New Roman" w:cs="Arial"/>
          <w:sz w:val="24"/>
          <w:szCs w:val="24"/>
          <w:lang w:eastAsia="en-GB"/>
        </w:rPr>
        <w:t xml:space="preserve"> carried out to understand the extent to which the projects advanced UK cultural diplomacy objectives. </w:t>
      </w:r>
      <w:r w:rsidR="000B2E42" w:rsidRPr="00480FCD">
        <w:rPr>
          <w:rFonts w:eastAsia="Times New Roman" w:cs="Arial"/>
          <w:sz w:val="24"/>
          <w:szCs w:val="24"/>
          <w:lang w:eastAsia="en-GB"/>
        </w:rPr>
        <w:t>In the final report about programme, s</w:t>
      </w:r>
      <w:r w:rsidR="001D2E1D" w:rsidRPr="00480FCD">
        <w:rPr>
          <w:rFonts w:eastAsia="Times New Roman" w:cs="Arial"/>
          <w:sz w:val="24"/>
          <w:szCs w:val="24"/>
          <w:lang w:eastAsia="en-GB"/>
        </w:rPr>
        <w:t>hort case stu</w:t>
      </w:r>
      <w:r w:rsidR="000B2E42" w:rsidRPr="00480FCD">
        <w:rPr>
          <w:rFonts w:eastAsia="Times New Roman" w:cs="Arial"/>
          <w:sz w:val="24"/>
          <w:szCs w:val="24"/>
          <w:lang w:eastAsia="en-GB"/>
        </w:rPr>
        <w:t>dy descriptions of each project</w:t>
      </w:r>
      <w:r w:rsidR="00403700">
        <w:rPr>
          <w:rFonts w:eastAsia="Times New Roman" w:cs="Arial"/>
          <w:sz w:val="24"/>
          <w:szCs w:val="24"/>
          <w:lang w:eastAsia="en-GB"/>
        </w:rPr>
        <w:t xml:space="preserve"> appeared</w:t>
      </w:r>
      <w:r w:rsidR="001D2E1D" w:rsidRPr="00480FCD">
        <w:rPr>
          <w:rFonts w:eastAsia="Times New Roman" w:cs="Arial"/>
          <w:sz w:val="24"/>
          <w:szCs w:val="24"/>
          <w:lang w:eastAsia="en-GB"/>
        </w:rPr>
        <w:t xml:space="preserve"> to </w:t>
      </w:r>
      <w:r w:rsidR="000B2E42" w:rsidRPr="00480FCD">
        <w:rPr>
          <w:rFonts w:eastAsia="Times New Roman" w:cs="Arial"/>
          <w:sz w:val="24"/>
          <w:szCs w:val="24"/>
          <w:lang w:eastAsia="en-GB"/>
        </w:rPr>
        <w:t>act</w:t>
      </w:r>
      <w:r w:rsidR="001D2E1D" w:rsidRPr="00480FCD">
        <w:rPr>
          <w:rFonts w:eastAsia="Times New Roman" w:cs="Arial"/>
          <w:sz w:val="24"/>
          <w:szCs w:val="24"/>
          <w:lang w:eastAsia="en-GB"/>
        </w:rPr>
        <w:t xml:space="preserve"> as </w:t>
      </w:r>
      <w:r w:rsidR="000B2E42" w:rsidRPr="00480FCD">
        <w:rPr>
          <w:rFonts w:eastAsia="Times New Roman" w:cs="Arial"/>
          <w:sz w:val="24"/>
          <w:szCs w:val="24"/>
          <w:lang w:eastAsia="en-GB"/>
        </w:rPr>
        <w:t>‘</w:t>
      </w:r>
      <w:r w:rsidR="001D2E1D" w:rsidRPr="00480FCD">
        <w:rPr>
          <w:rFonts w:eastAsia="Times New Roman" w:cs="Arial"/>
          <w:sz w:val="24"/>
          <w:szCs w:val="24"/>
          <w:lang w:eastAsia="en-GB"/>
        </w:rPr>
        <w:t>evidence</w:t>
      </w:r>
      <w:r w:rsidR="000B2E42" w:rsidRPr="00480FCD">
        <w:rPr>
          <w:rFonts w:eastAsia="Times New Roman" w:cs="Arial"/>
          <w:sz w:val="24"/>
          <w:szCs w:val="24"/>
          <w:lang w:eastAsia="en-GB"/>
        </w:rPr>
        <w:t>’</w:t>
      </w:r>
      <w:r w:rsidR="001D2E1D" w:rsidRPr="00480FCD">
        <w:rPr>
          <w:rFonts w:eastAsia="Times New Roman" w:cs="Arial"/>
          <w:sz w:val="24"/>
          <w:szCs w:val="24"/>
          <w:lang w:eastAsia="en-GB"/>
        </w:rPr>
        <w:t xml:space="preserve"> that this funding was well spent</w:t>
      </w:r>
      <w:r w:rsidR="001E531E">
        <w:rPr>
          <w:rFonts w:eastAsia="Times New Roman" w:cs="Arial"/>
          <w:sz w:val="24"/>
          <w:szCs w:val="24"/>
          <w:lang w:eastAsia="en-GB"/>
        </w:rPr>
        <w:t>, but provided no analysis that would allow the government to compare the results of the programme</w:t>
      </w:r>
      <w:r w:rsidR="001D2E1D" w:rsidRPr="00480FCD">
        <w:rPr>
          <w:rFonts w:eastAsia="Times New Roman" w:cs="Arial"/>
          <w:sz w:val="24"/>
          <w:szCs w:val="24"/>
          <w:lang w:eastAsia="en-GB"/>
        </w:rPr>
        <w:t xml:space="preserve"> </w:t>
      </w:r>
      <w:r w:rsidR="00403700">
        <w:rPr>
          <w:rFonts w:eastAsia="Times New Roman" w:cs="Arial"/>
          <w:sz w:val="24"/>
          <w:szCs w:val="24"/>
          <w:lang w:eastAsia="en-GB"/>
        </w:rPr>
        <w:t>to other public diplomacy initiatives.</w:t>
      </w:r>
    </w:p>
    <w:p w:rsidR="00270D65" w:rsidRDefault="00270D65" w:rsidP="00FB5B1D">
      <w:pPr>
        <w:autoSpaceDE w:val="0"/>
        <w:autoSpaceDN w:val="0"/>
        <w:adjustRightInd w:val="0"/>
        <w:spacing w:after="0"/>
        <w:ind w:left="1701"/>
        <w:jc w:val="both"/>
        <w:rPr>
          <w:rFonts w:eastAsia="Times New Roman" w:cs="Arial"/>
          <w:sz w:val="24"/>
          <w:szCs w:val="24"/>
          <w:lang w:eastAsia="en-GB"/>
        </w:rPr>
      </w:pPr>
    </w:p>
    <w:p w:rsidR="00270D65" w:rsidRDefault="00402F35" w:rsidP="00270D65">
      <w:pPr>
        <w:autoSpaceDE w:val="0"/>
        <w:autoSpaceDN w:val="0"/>
        <w:adjustRightInd w:val="0"/>
        <w:spacing w:after="0"/>
        <w:ind w:left="1701"/>
        <w:jc w:val="both"/>
        <w:rPr>
          <w:rFonts w:eastAsia="Times New Roman" w:cs="Arial"/>
          <w:sz w:val="24"/>
          <w:szCs w:val="24"/>
          <w:lang w:eastAsia="en-GB"/>
        </w:rPr>
      </w:pPr>
      <w:r>
        <w:rPr>
          <w:rFonts w:eastAsia="Times New Roman" w:cs="Arial"/>
          <w:sz w:val="24"/>
          <w:szCs w:val="24"/>
          <w:lang w:eastAsia="en-GB"/>
        </w:rPr>
        <w:t xml:space="preserve">This lack of impact analysis might be explained by the work of Melissa Nesbitt.  </w:t>
      </w:r>
      <w:r w:rsidR="00270D65">
        <w:rPr>
          <w:rFonts w:eastAsia="Times New Roman" w:cs="Arial"/>
          <w:sz w:val="24"/>
          <w:szCs w:val="24"/>
          <w:lang w:eastAsia="en-GB"/>
        </w:rPr>
        <w:t>In her article</w:t>
      </w:r>
      <w:r w:rsidR="00270D65" w:rsidRPr="00270D65">
        <w:rPr>
          <w:rFonts w:eastAsia="Times New Roman" w:cs="Arial"/>
          <w:i/>
          <w:sz w:val="24"/>
          <w:szCs w:val="24"/>
          <w:lang w:eastAsia="en-GB"/>
        </w:rPr>
        <w:t>, New perspectives on instrumentalism: an empirical study of cultural diplomacy</w:t>
      </w:r>
      <w:r w:rsidR="00270D65">
        <w:rPr>
          <w:rFonts w:eastAsia="Times New Roman" w:cs="Arial"/>
          <w:sz w:val="24"/>
          <w:szCs w:val="24"/>
          <w:lang w:eastAsia="en-GB"/>
        </w:rPr>
        <w:t xml:space="preserve">, </w:t>
      </w:r>
      <w:r>
        <w:rPr>
          <w:rFonts w:eastAsia="Times New Roman" w:cs="Arial"/>
          <w:sz w:val="24"/>
          <w:szCs w:val="24"/>
          <w:lang w:eastAsia="en-GB"/>
        </w:rPr>
        <w:t>she</w:t>
      </w:r>
      <w:r w:rsidR="00270D65">
        <w:rPr>
          <w:rFonts w:eastAsia="Times New Roman" w:cs="Arial"/>
          <w:sz w:val="24"/>
          <w:szCs w:val="24"/>
          <w:lang w:eastAsia="en-GB"/>
        </w:rPr>
        <w:t xml:space="preserve"> closely examines the development of WCP</w:t>
      </w:r>
      <w:r w:rsidR="00D649D9">
        <w:rPr>
          <w:rFonts w:eastAsia="Times New Roman" w:cs="Arial"/>
          <w:sz w:val="24"/>
          <w:szCs w:val="24"/>
          <w:lang w:eastAsia="en-GB"/>
        </w:rPr>
        <w:t xml:space="preserve"> and concludes that the museum leaders involved used the political rhetoric of cultural diplomacy, supported by the DEMOS study, to obtain financial resources for international work they would have done anyway.  Based on interviews with 15 museum leaders, she concluded </w:t>
      </w:r>
      <w:r>
        <w:rPr>
          <w:rFonts w:eastAsia="Times New Roman" w:cs="Arial"/>
          <w:sz w:val="24"/>
          <w:szCs w:val="24"/>
          <w:lang w:eastAsia="en-GB"/>
        </w:rPr>
        <w:t xml:space="preserve">that </w:t>
      </w:r>
      <w:r w:rsidR="00D649D9">
        <w:rPr>
          <w:rFonts w:eastAsia="Times New Roman" w:cs="Arial"/>
          <w:sz w:val="24"/>
          <w:szCs w:val="24"/>
          <w:lang w:eastAsia="en-GB"/>
        </w:rPr>
        <w:t xml:space="preserve">rather than the museums being used as tools for the government’s foreign policy agenda, </w:t>
      </w:r>
      <w:r>
        <w:rPr>
          <w:rFonts w:eastAsia="Times New Roman" w:cs="Arial"/>
          <w:sz w:val="24"/>
          <w:szCs w:val="24"/>
          <w:lang w:eastAsia="en-GB"/>
        </w:rPr>
        <w:t>the museums</w:t>
      </w:r>
      <w:r w:rsidR="00D649D9">
        <w:rPr>
          <w:rFonts w:eastAsia="Times New Roman" w:cs="Arial"/>
          <w:sz w:val="24"/>
          <w:szCs w:val="24"/>
          <w:lang w:eastAsia="en-GB"/>
        </w:rPr>
        <w:t xml:space="preserve"> used the government as a tool for their own institutions’ agenda.</w:t>
      </w:r>
    </w:p>
    <w:p w:rsidR="00402F35" w:rsidRDefault="00402F35" w:rsidP="00270D65">
      <w:pPr>
        <w:autoSpaceDE w:val="0"/>
        <w:autoSpaceDN w:val="0"/>
        <w:adjustRightInd w:val="0"/>
        <w:spacing w:after="0"/>
        <w:ind w:left="1701"/>
        <w:jc w:val="both"/>
        <w:rPr>
          <w:rFonts w:eastAsia="Times New Roman" w:cs="Arial"/>
          <w:sz w:val="24"/>
          <w:szCs w:val="24"/>
          <w:lang w:eastAsia="en-GB"/>
        </w:rPr>
      </w:pPr>
    </w:p>
    <w:p w:rsidR="00402F35" w:rsidRDefault="00402F35" w:rsidP="00270D65">
      <w:pPr>
        <w:autoSpaceDE w:val="0"/>
        <w:autoSpaceDN w:val="0"/>
        <w:adjustRightInd w:val="0"/>
        <w:spacing w:after="0"/>
        <w:ind w:left="1701"/>
        <w:jc w:val="both"/>
        <w:rPr>
          <w:rFonts w:eastAsia="Times New Roman" w:cs="Arial"/>
          <w:sz w:val="24"/>
          <w:szCs w:val="24"/>
          <w:lang w:eastAsia="en-GB"/>
        </w:rPr>
      </w:pPr>
      <w:r>
        <w:rPr>
          <w:rFonts w:eastAsia="Times New Roman" w:cs="Arial"/>
          <w:sz w:val="24"/>
          <w:szCs w:val="24"/>
          <w:lang w:eastAsia="en-GB"/>
        </w:rPr>
        <w:t>WCP may have been a clever turning of the tables, but the lack of evidence of impact makes it difficult to lobby for sustained fu</w:t>
      </w:r>
      <w:r w:rsidR="00310563">
        <w:rPr>
          <w:rFonts w:eastAsia="Times New Roman" w:cs="Arial"/>
          <w:sz w:val="24"/>
          <w:szCs w:val="24"/>
          <w:lang w:eastAsia="en-GB"/>
        </w:rPr>
        <w:t xml:space="preserve">nding in this area.  The programme ended in 2011 and no additional government funding has been allocated to continue the work of the participating museums (WCP </w:t>
      </w:r>
      <w:r w:rsidR="00FF5873">
        <w:rPr>
          <w:rFonts w:eastAsia="Times New Roman" w:cs="Arial"/>
          <w:sz w:val="24"/>
          <w:szCs w:val="24"/>
          <w:lang w:eastAsia="en-GB"/>
        </w:rPr>
        <w:t>2011</w:t>
      </w:r>
      <w:r w:rsidR="00310563">
        <w:rPr>
          <w:rFonts w:eastAsia="Times New Roman" w:cs="Arial"/>
          <w:sz w:val="24"/>
          <w:szCs w:val="24"/>
          <w:lang w:eastAsia="en-GB"/>
        </w:rPr>
        <w:t>)</w:t>
      </w:r>
      <w:r w:rsidR="0046686D">
        <w:rPr>
          <w:rFonts w:eastAsia="Times New Roman" w:cs="Arial"/>
          <w:sz w:val="24"/>
          <w:szCs w:val="24"/>
          <w:lang w:eastAsia="en-GB"/>
        </w:rPr>
        <w:t>.</w:t>
      </w:r>
    </w:p>
    <w:p w:rsidR="0046686D" w:rsidRDefault="0046686D" w:rsidP="00270D65">
      <w:pPr>
        <w:autoSpaceDE w:val="0"/>
        <w:autoSpaceDN w:val="0"/>
        <w:adjustRightInd w:val="0"/>
        <w:spacing w:after="0"/>
        <w:ind w:left="1701"/>
        <w:jc w:val="both"/>
        <w:rPr>
          <w:rFonts w:eastAsia="Times New Roman" w:cs="Arial"/>
          <w:sz w:val="24"/>
          <w:szCs w:val="24"/>
          <w:lang w:eastAsia="en-GB"/>
        </w:rPr>
      </w:pPr>
    </w:p>
    <w:p w:rsidR="00C41F3A" w:rsidRDefault="0046686D" w:rsidP="00FB5B1D">
      <w:pPr>
        <w:autoSpaceDE w:val="0"/>
        <w:autoSpaceDN w:val="0"/>
        <w:adjustRightInd w:val="0"/>
        <w:spacing w:after="0"/>
        <w:ind w:left="1701"/>
        <w:jc w:val="both"/>
        <w:rPr>
          <w:rFonts w:eastAsia="Times New Roman" w:cs="Arial"/>
          <w:sz w:val="24"/>
          <w:szCs w:val="24"/>
          <w:lang w:eastAsia="en-GB"/>
        </w:rPr>
      </w:pPr>
      <w:r>
        <w:rPr>
          <w:rFonts w:eastAsia="Times New Roman" w:cs="Arial"/>
          <w:sz w:val="24"/>
          <w:szCs w:val="24"/>
          <w:lang w:eastAsia="en-GB"/>
        </w:rPr>
        <w:t>Where there are evaluations of exhibitions or public programme</w:t>
      </w:r>
      <w:r w:rsidR="00FF5873">
        <w:rPr>
          <w:rFonts w:eastAsia="Times New Roman" w:cs="Arial"/>
          <w:sz w:val="24"/>
          <w:szCs w:val="24"/>
          <w:lang w:eastAsia="en-GB"/>
        </w:rPr>
        <w:t>s</w:t>
      </w:r>
      <w:r>
        <w:rPr>
          <w:rFonts w:eastAsia="Times New Roman" w:cs="Arial"/>
          <w:sz w:val="24"/>
          <w:szCs w:val="24"/>
          <w:lang w:eastAsia="en-GB"/>
        </w:rPr>
        <w:t xml:space="preserve"> with an international relations element, the focus tends to be on internal museum or sector focused goals such as audience development and visitor satisfaction.  For example,</w:t>
      </w:r>
      <w:r w:rsidR="0039168D">
        <w:rPr>
          <w:rFonts w:eastAsia="Times New Roman" w:cs="Arial"/>
          <w:sz w:val="24"/>
          <w:szCs w:val="24"/>
          <w:lang w:eastAsia="en-GB"/>
        </w:rPr>
        <w:t xml:space="preserve"> </w:t>
      </w:r>
      <w:r w:rsidR="00240FC8">
        <w:rPr>
          <w:rFonts w:eastAsia="Times New Roman" w:cs="Arial"/>
          <w:sz w:val="24"/>
          <w:szCs w:val="24"/>
          <w:lang w:eastAsia="en-GB"/>
        </w:rPr>
        <w:t xml:space="preserve">in </w:t>
      </w:r>
      <w:r w:rsidR="0039168D">
        <w:rPr>
          <w:rFonts w:eastAsia="Times New Roman" w:cs="Arial"/>
          <w:sz w:val="24"/>
          <w:szCs w:val="24"/>
          <w:lang w:eastAsia="en-GB"/>
        </w:rPr>
        <w:t xml:space="preserve">the evaluation of the British Museum’s exhibition </w:t>
      </w:r>
      <w:r w:rsidR="0039168D" w:rsidRPr="0039168D">
        <w:rPr>
          <w:rFonts w:eastAsia="Times New Roman" w:cs="Arial"/>
          <w:i/>
          <w:sz w:val="24"/>
          <w:szCs w:val="24"/>
          <w:lang w:eastAsia="en-GB"/>
        </w:rPr>
        <w:t>The Hajj</w:t>
      </w:r>
      <w:r w:rsidR="0039168D">
        <w:rPr>
          <w:rFonts w:eastAsia="Times New Roman" w:cs="Arial"/>
          <w:sz w:val="24"/>
          <w:szCs w:val="24"/>
          <w:lang w:eastAsia="en-GB"/>
        </w:rPr>
        <w:t xml:space="preserve">, </w:t>
      </w:r>
      <w:r w:rsidR="00C41F3A">
        <w:rPr>
          <w:rFonts w:eastAsia="Times New Roman" w:cs="Arial"/>
          <w:sz w:val="24"/>
          <w:szCs w:val="24"/>
          <w:lang w:eastAsia="en-GB"/>
        </w:rPr>
        <w:t>a significant portion of the report was dedicated to analysing the audience profile – race, religion, traditional versus non-traditional visitor type – and visitor experience in terms of wait times, exhibition layout, amount and level of interpretation and use of online resources</w:t>
      </w:r>
      <w:r w:rsidR="00CB24DF">
        <w:rPr>
          <w:rFonts w:eastAsia="Times New Roman" w:cs="Arial"/>
          <w:sz w:val="24"/>
          <w:szCs w:val="24"/>
          <w:lang w:eastAsia="en-GB"/>
        </w:rPr>
        <w:t xml:space="preserve"> (</w:t>
      </w:r>
      <w:r w:rsidR="0094003A">
        <w:rPr>
          <w:rFonts w:eastAsia="Times New Roman" w:cs="Arial"/>
          <w:sz w:val="24"/>
          <w:szCs w:val="24"/>
          <w:lang w:eastAsia="en-GB"/>
        </w:rPr>
        <w:t>British Museum 2012</w:t>
      </w:r>
      <w:r w:rsidR="00CB24DF">
        <w:rPr>
          <w:rFonts w:eastAsia="Times New Roman" w:cs="Arial"/>
          <w:sz w:val="24"/>
          <w:szCs w:val="24"/>
          <w:lang w:eastAsia="en-GB"/>
        </w:rPr>
        <w:t>)</w:t>
      </w:r>
      <w:r w:rsidR="00C41F3A">
        <w:rPr>
          <w:rFonts w:eastAsia="Times New Roman" w:cs="Arial"/>
          <w:sz w:val="24"/>
          <w:szCs w:val="24"/>
          <w:lang w:eastAsia="en-GB"/>
        </w:rPr>
        <w:t>.  Clearly, the exhibition was quite successful in attracting new audiences, with 66% of visitors coming from a BAME background.  While this speaks favourably to the British Museum</w:t>
      </w:r>
      <w:r w:rsidR="00CB24DF">
        <w:rPr>
          <w:rFonts w:eastAsia="Times New Roman" w:cs="Arial"/>
          <w:sz w:val="24"/>
          <w:szCs w:val="24"/>
          <w:lang w:eastAsia="en-GB"/>
        </w:rPr>
        <w:t>’</w:t>
      </w:r>
      <w:r w:rsidR="00C41F3A">
        <w:rPr>
          <w:rFonts w:eastAsia="Times New Roman" w:cs="Arial"/>
          <w:sz w:val="24"/>
          <w:szCs w:val="24"/>
          <w:lang w:eastAsia="en-GB"/>
        </w:rPr>
        <w:t xml:space="preserve">s ability to </w:t>
      </w:r>
      <w:r w:rsidR="002C60C4">
        <w:rPr>
          <w:rFonts w:eastAsia="Times New Roman" w:cs="Arial"/>
          <w:sz w:val="24"/>
          <w:szCs w:val="24"/>
          <w:lang w:eastAsia="en-GB"/>
        </w:rPr>
        <w:t xml:space="preserve">cater to range of audiences, it says nothing about the </w:t>
      </w:r>
      <w:r w:rsidR="00CB24DF">
        <w:rPr>
          <w:rFonts w:eastAsia="Times New Roman" w:cs="Arial"/>
          <w:sz w:val="24"/>
          <w:szCs w:val="24"/>
          <w:lang w:eastAsia="en-GB"/>
        </w:rPr>
        <w:t xml:space="preserve">long-term </w:t>
      </w:r>
      <w:r w:rsidR="002C60C4">
        <w:rPr>
          <w:rFonts w:eastAsia="Times New Roman" w:cs="Arial"/>
          <w:sz w:val="24"/>
          <w:szCs w:val="24"/>
          <w:lang w:eastAsia="en-GB"/>
        </w:rPr>
        <w:t>affect</w:t>
      </w:r>
      <w:r w:rsidR="00CB24DF">
        <w:rPr>
          <w:rFonts w:eastAsia="Times New Roman" w:cs="Arial"/>
          <w:sz w:val="24"/>
          <w:szCs w:val="24"/>
          <w:lang w:eastAsia="en-GB"/>
        </w:rPr>
        <w:t>s</w:t>
      </w:r>
      <w:r w:rsidR="002C60C4">
        <w:rPr>
          <w:rFonts w:eastAsia="Times New Roman" w:cs="Arial"/>
          <w:sz w:val="24"/>
          <w:szCs w:val="24"/>
          <w:lang w:eastAsia="en-GB"/>
        </w:rPr>
        <w:t xml:space="preserve"> the exhibition had on those visitors.</w:t>
      </w:r>
    </w:p>
    <w:p w:rsidR="00C41F3A" w:rsidRDefault="00C41F3A" w:rsidP="00FB5B1D">
      <w:pPr>
        <w:autoSpaceDE w:val="0"/>
        <w:autoSpaceDN w:val="0"/>
        <w:adjustRightInd w:val="0"/>
        <w:spacing w:after="0"/>
        <w:ind w:left="1701"/>
        <w:jc w:val="both"/>
        <w:rPr>
          <w:rFonts w:eastAsia="Times New Roman" w:cs="Arial"/>
          <w:sz w:val="24"/>
          <w:szCs w:val="24"/>
          <w:lang w:eastAsia="en-GB"/>
        </w:rPr>
      </w:pPr>
    </w:p>
    <w:p w:rsidR="00FB5B1D" w:rsidRDefault="00C41F3A" w:rsidP="00FB5B1D">
      <w:pPr>
        <w:autoSpaceDE w:val="0"/>
        <w:autoSpaceDN w:val="0"/>
        <w:adjustRightInd w:val="0"/>
        <w:spacing w:after="0"/>
        <w:ind w:left="1701"/>
        <w:jc w:val="both"/>
        <w:rPr>
          <w:rFonts w:eastAsia="Times New Roman" w:cs="Arial"/>
          <w:sz w:val="24"/>
          <w:szCs w:val="24"/>
          <w:lang w:eastAsia="en-GB"/>
        </w:rPr>
      </w:pPr>
      <w:r>
        <w:rPr>
          <w:rFonts w:eastAsia="Times New Roman" w:cs="Arial"/>
          <w:sz w:val="24"/>
          <w:szCs w:val="24"/>
          <w:lang w:eastAsia="en-GB"/>
        </w:rPr>
        <w:t xml:space="preserve">There was, however, </w:t>
      </w:r>
      <w:r w:rsidR="002C60C4">
        <w:rPr>
          <w:rFonts w:eastAsia="Times New Roman" w:cs="Arial"/>
          <w:sz w:val="24"/>
          <w:szCs w:val="24"/>
          <w:lang w:eastAsia="en-GB"/>
        </w:rPr>
        <w:t xml:space="preserve">some investigation of outcomes and impacts that provided anecdotal evidence that the exhibition served cultural diplomacy objectives. Focus group responses indicated that non-Muslims left exhibition with a better understanding of Islam and a greater respect and empathy for those who practice the religion.  </w:t>
      </w:r>
      <w:r w:rsidR="00CB24DF">
        <w:rPr>
          <w:rFonts w:eastAsia="Times New Roman" w:cs="Arial"/>
          <w:sz w:val="24"/>
          <w:szCs w:val="24"/>
          <w:lang w:eastAsia="en-GB"/>
        </w:rPr>
        <w:t>Visitors also reported positively that the exhibition brought together people from different backgrounds together for shared experience.  These comments, presented in the ‘other impacts’ section at the very end of the report could have been developed further to make a case for more funding for these types of exhibitions at the British Museum and in other museums across the country.</w:t>
      </w:r>
    </w:p>
    <w:p w:rsidR="00FB5B1D" w:rsidRDefault="00FB5B1D" w:rsidP="00FB5B1D">
      <w:pPr>
        <w:autoSpaceDE w:val="0"/>
        <w:autoSpaceDN w:val="0"/>
        <w:adjustRightInd w:val="0"/>
        <w:spacing w:after="0"/>
        <w:ind w:left="1701"/>
        <w:jc w:val="both"/>
        <w:rPr>
          <w:rFonts w:eastAsia="Times New Roman" w:cs="Arial"/>
          <w:sz w:val="24"/>
          <w:szCs w:val="24"/>
          <w:lang w:eastAsia="en-GB"/>
        </w:rPr>
      </w:pPr>
    </w:p>
    <w:p w:rsidR="00FB5B1D" w:rsidRDefault="00FB5B1D" w:rsidP="00FB5B1D">
      <w:pPr>
        <w:autoSpaceDE w:val="0"/>
        <w:autoSpaceDN w:val="0"/>
        <w:adjustRightInd w:val="0"/>
        <w:spacing w:after="0"/>
        <w:ind w:left="1701"/>
        <w:jc w:val="both"/>
        <w:rPr>
          <w:rFonts w:eastAsia="Times New Roman" w:cs="Arial"/>
          <w:sz w:val="24"/>
          <w:szCs w:val="24"/>
          <w:lang w:eastAsia="en-GB"/>
        </w:rPr>
      </w:pPr>
    </w:p>
    <w:p w:rsidR="00FB5B1D" w:rsidRPr="00480FCD" w:rsidRDefault="00CD4AAC" w:rsidP="00FB5B1D">
      <w:pPr>
        <w:autoSpaceDE w:val="0"/>
        <w:autoSpaceDN w:val="0"/>
        <w:adjustRightInd w:val="0"/>
        <w:spacing w:after="0"/>
        <w:ind w:left="1701"/>
        <w:jc w:val="both"/>
        <w:rPr>
          <w:rFonts w:cs="Arial"/>
          <w:bCs/>
          <w:sz w:val="24"/>
          <w:szCs w:val="24"/>
        </w:rPr>
      </w:pPr>
      <w:r>
        <w:rPr>
          <w:rFonts w:eastAsia="Times New Roman" w:cs="Arial"/>
          <w:sz w:val="24"/>
          <w:szCs w:val="24"/>
          <w:lang w:eastAsia="en-GB"/>
        </w:rPr>
        <w:t xml:space="preserve"> </w:t>
      </w:r>
    </w:p>
    <w:p w:rsidR="000B625E" w:rsidRPr="00480FCD" w:rsidRDefault="00310563" w:rsidP="00240FC8">
      <w:pPr>
        <w:rPr>
          <w:rFonts w:cs="Arial"/>
          <w:bCs/>
          <w:sz w:val="24"/>
          <w:szCs w:val="24"/>
        </w:rPr>
      </w:pPr>
      <w:r>
        <w:rPr>
          <w:rFonts w:cs="Arial"/>
          <w:bCs/>
          <w:sz w:val="24"/>
          <w:szCs w:val="24"/>
        </w:rPr>
        <w:br w:type="page"/>
      </w:r>
    </w:p>
    <w:p w:rsidR="00240FC8" w:rsidRDefault="000C7BEE" w:rsidP="00CD4AAC">
      <w:pPr>
        <w:pStyle w:val="Heading1"/>
        <w:spacing w:before="0" w:line="240" w:lineRule="auto"/>
      </w:pPr>
      <w:bookmarkStart w:id="8" w:name="_Toc356105929"/>
      <w:bookmarkStart w:id="9" w:name="_Toc357409405"/>
      <w:r w:rsidRPr="00480FCD">
        <w:t xml:space="preserve">Museums </w:t>
      </w:r>
      <w:r w:rsidR="00FA7C9B">
        <w:t xml:space="preserve"> </w:t>
      </w:r>
      <w:r w:rsidRPr="00480FCD">
        <w:t xml:space="preserve">and Cultural </w:t>
      </w:r>
    </w:p>
    <w:p w:rsidR="00240FC8" w:rsidRDefault="000C7BEE" w:rsidP="00CD4AAC">
      <w:pPr>
        <w:pStyle w:val="Heading1"/>
        <w:spacing w:before="0" w:line="240" w:lineRule="auto"/>
      </w:pPr>
      <w:r w:rsidRPr="00480FCD">
        <w:t xml:space="preserve">Diplomacy </w:t>
      </w:r>
      <w:r w:rsidR="00FA7C9B">
        <w:t xml:space="preserve"> </w:t>
      </w:r>
      <w:r w:rsidRPr="00480FCD">
        <w:t xml:space="preserve">Objectives </w:t>
      </w:r>
    </w:p>
    <w:p w:rsidR="00750A67" w:rsidRDefault="000C7BEE" w:rsidP="00CD4AAC">
      <w:pPr>
        <w:pStyle w:val="Heading1"/>
        <w:spacing w:before="0" w:line="240" w:lineRule="auto"/>
      </w:pPr>
      <w:r w:rsidRPr="00480FCD">
        <w:t>for the Middle East</w:t>
      </w:r>
      <w:bookmarkEnd w:id="8"/>
      <w:bookmarkEnd w:id="9"/>
    </w:p>
    <w:p w:rsidR="00C763D0" w:rsidRPr="00C763D0" w:rsidRDefault="00C763D0" w:rsidP="00C763D0">
      <w:pPr>
        <w:rPr>
          <w:sz w:val="10"/>
          <w:szCs w:val="10"/>
        </w:rPr>
      </w:pPr>
    </w:p>
    <w:p w:rsidR="00CD4AAC" w:rsidRDefault="00CD4AAC" w:rsidP="00C763D0">
      <w:pPr>
        <w:pBdr>
          <w:bottom w:val="single" w:sz="4" w:space="1" w:color="auto"/>
        </w:pBdr>
      </w:pPr>
      <w:r>
        <w:rPr>
          <w:rFonts w:ascii="Helvetica" w:hAnsi="Helvetica"/>
          <w:noProof/>
          <w:color w:val="666666"/>
          <w:sz w:val="18"/>
          <w:szCs w:val="18"/>
          <w:lang w:eastAsia="en-GB"/>
        </w:rPr>
        <w:drawing>
          <wp:inline distT="0" distB="0" distL="0" distR="0" wp14:anchorId="649126AE" wp14:editId="2F85D99F">
            <wp:extent cx="1047750" cy="1047750"/>
            <wp:effectExtent l="0" t="0" r="0" b="0"/>
            <wp:docPr id="26" name="Picture 26" descr="Bahman Jalali, 'Image of Imagination'">
              <a:hlinkClick xmlns:a="http://schemas.openxmlformats.org/drawingml/2006/main" r:id="rId35" tooltip="&quot;Bahman Jalali, 'Image of Imagin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Bahman Jalali, 'Image of Imagination'">
                      <a:hlinkClick r:id="rId35" tooltip="&quot;Bahman Jalali, 'Image of Imagination'&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rsidR="00C763D0" w:rsidRPr="00C763D0" w:rsidRDefault="00C763D0" w:rsidP="00C763D0">
      <w:pPr>
        <w:pBdr>
          <w:bottom w:val="single" w:sz="4" w:space="1" w:color="auto"/>
        </w:pBdr>
        <w:rPr>
          <w:sz w:val="10"/>
          <w:szCs w:val="10"/>
        </w:rPr>
      </w:pPr>
    </w:p>
    <w:p w:rsidR="000B2E42" w:rsidRPr="00480FCD" w:rsidRDefault="000B2E42" w:rsidP="000B2E42">
      <w:pPr>
        <w:spacing w:after="0" w:line="240" w:lineRule="auto"/>
        <w:rPr>
          <w:rFonts w:cs="Arial"/>
          <w:sz w:val="24"/>
          <w:szCs w:val="24"/>
        </w:rPr>
      </w:pPr>
    </w:p>
    <w:p w:rsidR="009D0D3B" w:rsidRPr="00480FCD" w:rsidRDefault="00654D33" w:rsidP="00CD4AAC">
      <w:pPr>
        <w:ind w:left="1701"/>
        <w:jc w:val="both"/>
        <w:rPr>
          <w:rFonts w:cs="Arial"/>
          <w:sz w:val="24"/>
          <w:szCs w:val="24"/>
        </w:rPr>
      </w:pPr>
      <w:r w:rsidRPr="00480FCD">
        <w:rPr>
          <w:rFonts w:cs="Arial"/>
          <w:sz w:val="24"/>
          <w:szCs w:val="24"/>
        </w:rPr>
        <w:t>The key to understanding whether cultural exchange activities are effect</w:t>
      </w:r>
      <w:r w:rsidR="00251627" w:rsidRPr="00480FCD">
        <w:rPr>
          <w:rFonts w:cs="Arial"/>
          <w:sz w:val="24"/>
          <w:szCs w:val="24"/>
        </w:rPr>
        <w:t xml:space="preserve">ive </w:t>
      </w:r>
      <w:r w:rsidR="001C0056" w:rsidRPr="00480FCD">
        <w:rPr>
          <w:rFonts w:cs="Arial"/>
          <w:sz w:val="24"/>
          <w:szCs w:val="24"/>
        </w:rPr>
        <w:t xml:space="preserve">is </w:t>
      </w:r>
      <w:r w:rsidR="006F326E">
        <w:rPr>
          <w:rFonts w:cs="Arial"/>
          <w:sz w:val="24"/>
          <w:szCs w:val="24"/>
        </w:rPr>
        <w:t>identifying</w:t>
      </w:r>
      <w:r w:rsidR="00251627" w:rsidRPr="00480FCD">
        <w:rPr>
          <w:rFonts w:cs="Arial"/>
          <w:sz w:val="24"/>
          <w:szCs w:val="24"/>
        </w:rPr>
        <w:t xml:space="preserve"> the specific</w:t>
      </w:r>
      <w:r w:rsidRPr="00480FCD">
        <w:rPr>
          <w:rFonts w:cs="Arial"/>
          <w:sz w:val="24"/>
          <w:szCs w:val="24"/>
        </w:rPr>
        <w:t xml:space="preserve"> </w:t>
      </w:r>
      <w:r w:rsidR="00251627" w:rsidRPr="00480FCD">
        <w:rPr>
          <w:rFonts w:cs="Arial"/>
          <w:sz w:val="24"/>
          <w:szCs w:val="24"/>
        </w:rPr>
        <w:t>diplomatic</w:t>
      </w:r>
      <w:r w:rsidRPr="00480FCD">
        <w:rPr>
          <w:rFonts w:cs="Arial"/>
          <w:sz w:val="24"/>
          <w:szCs w:val="24"/>
        </w:rPr>
        <w:t xml:space="preserve"> </w:t>
      </w:r>
      <w:r w:rsidR="000C7BEE" w:rsidRPr="00480FCD">
        <w:rPr>
          <w:rFonts w:cs="Arial"/>
          <w:sz w:val="24"/>
          <w:szCs w:val="24"/>
        </w:rPr>
        <w:t xml:space="preserve">objectives </w:t>
      </w:r>
      <w:r w:rsidR="00251627" w:rsidRPr="00480FCD">
        <w:rPr>
          <w:rFonts w:cs="Arial"/>
          <w:sz w:val="24"/>
          <w:szCs w:val="24"/>
        </w:rPr>
        <w:t xml:space="preserve">of the countries involved. </w:t>
      </w:r>
      <w:r w:rsidR="000C7BEE" w:rsidRPr="00480FCD">
        <w:rPr>
          <w:rFonts w:cs="Arial"/>
          <w:sz w:val="24"/>
          <w:szCs w:val="24"/>
        </w:rPr>
        <w:t>For</w:t>
      </w:r>
      <w:r w:rsidR="009D0D3B" w:rsidRPr="00480FCD">
        <w:rPr>
          <w:rFonts w:cs="Arial"/>
          <w:sz w:val="24"/>
          <w:szCs w:val="24"/>
        </w:rPr>
        <w:t xml:space="preserve"> example, for many of the post-Soviet U</w:t>
      </w:r>
      <w:r w:rsidR="000C7BEE" w:rsidRPr="00480FCD">
        <w:rPr>
          <w:rFonts w:cs="Arial"/>
          <w:sz w:val="24"/>
          <w:szCs w:val="24"/>
        </w:rPr>
        <w:t>nion countries</w:t>
      </w:r>
      <w:r w:rsidR="00B87B2B" w:rsidRPr="00480FCD">
        <w:rPr>
          <w:rFonts w:cs="Arial"/>
          <w:sz w:val="24"/>
          <w:szCs w:val="24"/>
        </w:rPr>
        <w:t xml:space="preserve"> like Estonia</w:t>
      </w:r>
      <w:r w:rsidR="000C7BEE" w:rsidRPr="00480FCD">
        <w:rPr>
          <w:rFonts w:cs="Arial"/>
          <w:sz w:val="24"/>
          <w:szCs w:val="24"/>
        </w:rPr>
        <w:t xml:space="preserve">, cultural diplomacy mainly focuses on nation branding in order to facilitate economic </w:t>
      </w:r>
      <w:r w:rsidR="009D0D3B" w:rsidRPr="00480FCD">
        <w:rPr>
          <w:rFonts w:cs="Arial"/>
          <w:sz w:val="24"/>
          <w:szCs w:val="24"/>
        </w:rPr>
        <w:t>growth</w:t>
      </w:r>
      <w:r w:rsidR="00823303" w:rsidRPr="00480FCD">
        <w:rPr>
          <w:rFonts w:cs="Arial"/>
          <w:sz w:val="24"/>
          <w:szCs w:val="24"/>
        </w:rPr>
        <w:t xml:space="preserve"> through tourism and trade</w:t>
      </w:r>
      <w:r w:rsidR="006572B4" w:rsidRPr="00480FCD">
        <w:rPr>
          <w:rFonts w:cs="Arial"/>
          <w:sz w:val="24"/>
          <w:szCs w:val="24"/>
        </w:rPr>
        <w:t xml:space="preserve"> (Kaljurand 2013)</w:t>
      </w:r>
      <w:r w:rsidR="00823303" w:rsidRPr="00480FCD">
        <w:rPr>
          <w:rFonts w:cs="Arial"/>
          <w:sz w:val="24"/>
          <w:szCs w:val="24"/>
        </w:rPr>
        <w:t>.  For countries like</w:t>
      </w:r>
      <w:r w:rsidR="00E459CB" w:rsidRPr="00480FCD">
        <w:rPr>
          <w:rFonts w:cs="Arial"/>
          <w:sz w:val="24"/>
          <w:szCs w:val="24"/>
        </w:rPr>
        <w:t xml:space="preserve"> </w:t>
      </w:r>
      <w:r w:rsidR="00823303" w:rsidRPr="00480FCD">
        <w:rPr>
          <w:rFonts w:cs="Arial"/>
          <w:sz w:val="24"/>
          <w:szCs w:val="24"/>
        </w:rPr>
        <w:t>Turkey and Qatar</w:t>
      </w:r>
      <w:r w:rsidR="001C0056" w:rsidRPr="00480FCD">
        <w:rPr>
          <w:rFonts w:cs="Arial"/>
          <w:sz w:val="24"/>
          <w:szCs w:val="24"/>
        </w:rPr>
        <w:t xml:space="preserve"> the focus of</w:t>
      </w:r>
      <w:r w:rsidR="00E459CB" w:rsidRPr="00480FCD">
        <w:rPr>
          <w:rFonts w:cs="Arial"/>
          <w:sz w:val="24"/>
          <w:szCs w:val="24"/>
        </w:rPr>
        <w:t xml:space="preserve"> cultural diplomacy is directed at raising their profile as important players in the geopolitical landscape</w:t>
      </w:r>
      <w:r w:rsidR="00800D3B" w:rsidRPr="00480FCD">
        <w:rPr>
          <w:rFonts w:cs="Arial"/>
          <w:sz w:val="24"/>
          <w:szCs w:val="24"/>
        </w:rPr>
        <w:t xml:space="preserve"> (Larrabee 2010</w:t>
      </w:r>
      <w:r w:rsidR="00A074CA" w:rsidRPr="00480FCD">
        <w:rPr>
          <w:rFonts w:cs="Arial"/>
          <w:sz w:val="24"/>
          <w:szCs w:val="24"/>
        </w:rPr>
        <w:t>; Kamrava 2012</w:t>
      </w:r>
      <w:r w:rsidR="00800D3B" w:rsidRPr="00480FCD">
        <w:rPr>
          <w:rFonts w:cs="Arial"/>
          <w:sz w:val="24"/>
          <w:szCs w:val="24"/>
        </w:rPr>
        <w:t>)</w:t>
      </w:r>
      <w:r w:rsidR="00E459CB" w:rsidRPr="00480FCD">
        <w:rPr>
          <w:rFonts w:cs="Arial"/>
          <w:sz w:val="24"/>
          <w:szCs w:val="24"/>
        </w:rPr>
        <w:t xml:space="preserve">.  For the UK and United States, a significant </w:t>
      </w:r>
      <w:r w:rsidR="00E31823" w:rsidRPr="00480FCD">
        <w:rPr>
          <w:rFonts w:cs="Arial"/>
          <w:sz w:val="24"/>
          <w:szCs w:val="24"/>
        </w:rPr>
        <w:t xml:space="preserve">focus has been </w:t>
      </w:r>
      <w:r w:rsidR="00E459CB" w:rsidRPr="00480FCD">
        <w:rPr>
          <w:rFonts w:cs="Arial"/>
          <w:sz w:val="24"/>
          <w:szCs w:val="24"/>
        </w:rPr>
        <w:t>on using cultural diplomacy to counter religious extremism that results in terrorist activity</w:t>
      </w:r>
      <w:r w:rsidR="00240FC8">
        <w:rPr>
          <w:rFonts w:cs="Arial"/>
          <w:sz w:val="24"/>
          <w:szCs w:val="24"/>
        </w:rPr>
        <w:t xml:space="preserve"> against their citizens</w:t>
      </w:r>
      <w:r w:rsidR="00A074CA" w:rsidRPr="00480FCD">
        <w:rPr>
          <w:rFonts w:cs="Arial"/>
          <w:sz w:val="24"/>
          <w:szCs w:val="24"/>
        </w:rPr>
        <w:t xml:space="preserve"> (Rugh</w:t>
      </w:r>
      <w:r w:rsidR="00974034">
        <w:rPr>
          <w:rFonts w:cs="Arial"/>
          <w:sz w:val="24"/>
          <w:szCs w:val="24"/>
        </w:rPr>
        <w:t xml:space="preserve"> 2004</w:t>
      </w:r>
      <w:r w:rsidR="00A074CA" w:rsidRPr="00480FCD">
        <w:rPr>
          <w:rFonts w:cs="Arial"/>
          <w:sz w:val="24"/>
          <w:szCs w:val="24"/>
        </w:rPr>
        <w:t xml:space="preserve">; </w:t>
      </w:r>
      <w:r w:rsidR="00974034">
        <w:rPr>
          <w:rFonts w:cs="Arial"/>
          <w:sz w:val="24"/>
          <w:szCs w:val="24"/>
        </w:rPr>
        <w:t>Schneider 2008</w:t>
      </w:r>
      <w:r w:rsidR="00A074CA" w:rsidRPr="00480FCD">
        <w:rPr>
          <w:rFonts w:cs="Arial"/>
          <w:sz w:val="24"/>
          <w:szCs w:val="24"/>
        </w:rPr>
        <w:t>)</w:t>
      </w:r>
      <w:r w:rsidR="00E459CB" w:rsidRPr="00480FCD">
        <w:rPr>
          <w:rFonts w:cs="Arial"/>
          <w:sz w:val="24"/>
          <w:szCs w:val="24"/>
        </w:rPr>
        <w:t>.</w:t>
      </w:r>
    </w:p>
    <w:p w:rsidR="000C7BEE" w:rsidRPr="00480FCD" w:rsidRDefault="001C0056" w:rsidP="00CD4AAC">
      <w:pPr>
        <w:ind w:left="1701"/>
        <w:jc w:val="both"/>
        <w:rPr>
          <w:rFonts w:cs="Arial"/>
          <w:sz w:val="24"/>
          <w:szCs w:val="24"/>
        </w:rPr>
      </w:pPr>
      <w:r w:rsidRPr="00480FCD">
        <w:rPr>
          <w:rFonts w:cs="Arial"/>
          <w:sz w:val="24"/>
          <w:szCs w:val="24"/>
        </w:rPr>
        <w:t>This paper will explore the potential of museum exhibitions to improve UK foreign relations with the Middle East with regard to religious extremism</w:t>
      </w:r>
      <w:r w:rsidR="00A30C05" w:rsidRPr="00480FCD">
        <w:rPr>
          <w:rFonts w:cs="Arial"/>
          <w:sz w:val="24"/>
          <w:szCs w:val="24"/>
        </w:rPr>
        <w:t xml:space="preserve"> linked to terrorism</w:t>
      </w:r>
      <w:r w:rsidRPr="00480FCD">
        <w:rPr>
          <w:rFonts w:cs="Arial"/>
          <w:sz w:val="24"/>
          <w:szCs w:val="24"/>
        </w:rPr>
        <w:t xml:space="preserve">. In order to create an analytical framework for this assessment, the scope of the problem must be defined and specific areas where cultural diplomacy efforts might help must be </w:t>
      </w:r>
      <w:r w:rsidR="00FC14AF">
        <w:rPr>
          <w:rFonts w:cs="Arial"/>
          <w:sz w:val="24"/>
          <w:szCs w:val="24"/>
        </w:rPr>
        <w:t>pinpointed</w:t>
      </w:r>
      <w:r w:rsidRPr="00480FCD">
        <w:rPr>
          <w:rFonts w:cs="Arial"/>
          <w:sz w:val="24"/>
          <w:szCs w:val="24"/>
        </w:rPr>
        <w:t>.</w:t>
      </w:r>
    </w:p>
    <w:p w:rsidR="00AB0888" w:rsidRPr="00480FCD" w:rsidRDefault="006D6062" w:rsidP="00CD4AAC">
      <w:pPr>
        <w:ind w:left="1701"/>
        <w:jc w:val="both"/>
        <w:rPr>
          <w:rFonts w:cs="Arial"/>
          <w:sz w:val="24"/>
          <w:szCs w:val="24"/>
        </w:rPr>
      </w:pPr>
      <w:r>
        <w:rPr>
          <w:rFonts w:cs="Arial"/>
          <w:sz w:val="24"/>
          <w:szCs w:val="24"/>
        </w:rPr>
        <w:t xml:space="preserve">In the 2008 </w:t>
      </w:r>
      <w:r w:rsidR="00D63E2F" w:rsidRPr="00480FCD">
        <w:rPr>
          <w:rFonts w:cs="Arial"/>
          <w:sz w:val="24"/>
          <w:szCs w:val="24"/>
        </w:rPr>
        <w:t xml:space="preserve">article </w:t>
      </w:r>
      <w:r w:rsidR="00D63E2F" w:rsidRPr="00480FCD">
        <w:rPr>
          <w:rFonts w:cs="Arial"/>
          <w:i/>
          <w:sz w:val="24"/>
          <w:szCs w:val="24"/>
        </w:rPr>
        <w:t>Arab Muslim Attitudes Towards the West: Cultural, Social and Political Explanations</w:t>
      </w:r>
      <w:r w:rsidR="00D63E2F" w:rsidRPr="00480FCD">
        <w:rPr>
          <w:rFonts w:cs="Arial"/>
          <w:sz w:val="24"/>
          <w:szCs w:val="24"/>
        </w:rPr>
        <w:t xml:space="preserve">, Peter Furia and Russell Lucas set out to understand the basis for </w:t>
      </w:r>
      <w:r w:rsidR="00A30C05" w:rsidRPr="00480FCD">
        <w:rPr>
          <w:rFonts w:cs="Arial"/>
          <w:sz w:val="24"/>
          <w:szCs w:val="24"/>
        </w:rPr>
        <w:t xml:space="preserve">the </w:t>
      </w:r>
      <w:r w:rsidR="00D63E2F" w:rsidRPr="00480FCD">
        <w:rPr>
          <w:rFonts w:cs="Arial"/>
          <w:sz w:val="24"/>
          <w:szCs w:val="24"/>
        </w:rPr>
        <w:t>seeming ‘</w:t>
      </w:r>
      <w:r w:rsidR="00240FC8">
        <w:rPr>
          <w:rFonts w:cs="Arial"/>
          <w:sz w:val="24"/>
          <w:szCs w:val="24"/>
        </w:rPr>
        <w:t>clash of civilisations’ that le</w:t>
      </w:r>
      <w:r w:rsidR="00D63E2F" w:rsidRPr="00480FCD">
        <w:rPr>
          <w:rFonts w:cs="Arial"/>
          <w:sz w:val="24"/>
          <w:szCs w:val="24"/>
        </w:rPr>
        <w:t>d to incidents such as the 9/11 terrorists attacks in the US and 7/7/7 attacks in the UK.</w:t>
      </w:r>
      <w:r w:rsidR="003D3140" w:rsidRPr="00480FCD">
        <w:rPr>
          <w:rFonts w:cs="Arial"/>
          <w:sz w:val="24"/>
          <w:szCs w:val="24"/>
        </w:rPr>
        <w:t xml:space="preserve"> They developed and tested the following hypotheses:</w:t>
      </w:r>
    </w:p>
    <w:p w:rsidR="00AB0888" w:rsidRPr="00480FCD" w:rsidRDefault="003D3140" w:rsidP="00CD4AAC">
      <w:pPr>
        <w:autoSpaceDE w:val="0"/>
        <w:autoSpaceDN w:val="0"/>
        <w:adjustRightInd w:val="0"/>
        <w:spacing w:after="0" w:line="240" w:lineRule="auto"/>
        <w:ind w:left="1701"/>
        <w:jc w:val="both"/>
        <w:rPr>
          <w:rFonts w:cs="Arial"/>
          <w:i/>
          <w:sz w:val="24"/>
          <w:szCs w:val="24"/>
        </w:rPr>
      </w:pPr>
      <w:r w:rsidRPr="00480FCD">
        <w:rPr>
          <w:rFonts w:cs="Arial"/>
          <w:b/>
          <w:bCs/>
          <w:i/>
          <w:sz w:val="24"/>
          <w:szCs w:val="24"/>
        </w:rPr>
        <w:t xml:space="preserve">Hypothesis 1: </w:t>
      </w:r>
      <w:r w:rsidR="00A30C05" w:rsidRPr="00480FCD">
        <w:rPr>
          <w:rFonts w:cs="Arial"/>
          <w:i/>
          <w:sz w:val="24"/>
          <w:szCs w:val="24"/>
        </w:rPr>
        <w:t>Arab-</w:t>
      </w:r>
      <w:r w:rsidRPr="00480FCD">
        <w:rPr>
          <w:rFonts w:cs="Arial"/>
          <w:i/>
          <w:sz w:val="24"/>
          <w:szCs w:val="24"/>
        </w:rPr>
        <w:t>Muslims who possess high levels of “Islamic consciousness” will be systematically hostile toward “Western” countries in general.</w:t>
      </w:r>
    </w:p>
    <w:p w:rsidR="003D3140" w:rsidRPr="00480FCD" w:rsidRDefault="003D3140" w:rsidP="00CD4AAC">
      <w:pPr>
        <w:autoSpaceDE w:val="0"/>
        <w:autoSpaceDN w:val="0"/>
        <w:adjustRightInd w:val="0"/>
        <w:spacing w:after="0" w:line="240" w:lineRule="auto"/>
        <w:ind w:left="1701"/>
        <w:rPr>
          <w:rFonts w:cs="Garamond-Bold"/>
          <w:b/>
          <w:bCs/>
          <w:i/>
          <w:sz w:val="24"/>
          <w:szCs w:val="24"/>
        </w:rPr>
      </w:pPr>
    </w:p>
    <w:p w:rsidR="003D3140" w:rsidRPr="00480FCD" w:rsidRDefault="003D3140" w:rsidP="00CD4AAC">
      <w:pPr>
        <w:autoSpaceDE w:val="0"/>
        <w:autoSpaceDN w:val="0"/>
        <w:adjustRightInd w:val="0"/>
        <w:spacing w:after="0" w:line="240" w:lineRule="auto"/>
        <w:ind w:left="1701"/>
        <w:jc w:val="both"/>
        <w:rPr>
          <w:rFonts w:cs="Arial"/>
          <w:i/>
          <w:sz w:val="24"/>
          <w:szCs w:val="24"/>
        </w:rPr>
      </w:pPr>
      <w:r w:rsidRPr="00480FCD">
        <w:rPr>
          <w:rFonts w:cs="Arial"/>
          <w:b/>
          <w:bCs/>
          <w:i/>
          <w:sz w:val="24"/>
          <w:szCs w:val="24"/>
        </w:rPr>
        <w:t xml:space="preserve">Hypothesis 2: </w:t>
      </w:r>
      <w:r w:rsidRPr="00480FCD">
        <w:rPr>
          <w:rFonts w:cs="Arial"/>
          <w:i/>
          <w:sz w:val="24"/>
          <w:szCs w:val="24"/>
        </w:rPr>
        <w:t>Arab Muslims who possess high levels of “Arab consciousness” will possess systematically negative attitudes toward “Western” countries in general.</w:t>
      </w:r>
    </w:p>
    <w:p w:rsidR="003D3140" w:rsidRPr="00480FCD" w:rsidRDefault="003D3140" w:rsidP="00CD4AAC">
      <w:pPr>
        <w:autoSpaceDE w:val="0"/>
        <w:autoSpaceDN w:val="0"/>
        <w:adjustRightInd w:val="0"/>
        <w:spacing w:after="0" w:line="240" w:lineRule="auto"/>
        <w:ind w:left="1701"/>
        <w:rPr>
          <w:rFonts w:cs="Arial"/>
          <w:i/>
          <w:sz w:val="24"/>
          <w:szCs w:val="24"/>
        </w:rPr>
      </w:pPr>
    </w:p>
    <w:p w:rsidR="003D3140" w:rsidRPr="00480FCD" w:rsidRDefault="003D3140" w:rsidP="00CD4AAC">
      <w:pPr>
        <w:autoSpaceDE w:val="0"/>
        <w:autoSpaceDN w:val="0"/>
        <w:adjustRightInd w:val="0"/>
        <w:spacing w:after="0" w:line="240" w:lineRule="auto"/>
        <w:ind w:left="1701"/>
        <w:jc w:val="both"/>
        <w:rPr>
          <w:rFonts w:cs="Arial"/>
          <w:i/>
          <w:sz w:val="24"/>
          <w:szCs w:val="24"/>
        </w:rPr>
      </w:pPr>
      <w:r w:rsidRPr="00480FCD">
        <w:rPr>
          <w:rFonts w:cs="Arial"/>
          <w:b/>
          <w:bCs/>
          <w:i/>
          <w:sz w:val="24"/>
          <w:szCs w:val="24"/>
        </w:rPr>
        <w:t xml:space="preserve">Hypothesis 3: </w:t>
      </w:r>
      <w:r w:rsidRPr="00480FCD">
        <w:rPr>
          <w:rFonts w:cs="Arial"/>
          <w:i/>
          <w:sz w:val="24"/>
          <w:szCs w:val="24"/>
        </w:rPr>
        <w:t>Arab-Muslims lower in socioeconomic status will possess systematically hostile attitudes toward the West.</w:t>
      </w:r>
    </w:p>
    <w:p w:rsidR="003D3140" w:rsidRPr="00480FCD" w:rsidRDefault="003D3140" w:rsidP="00CD4AAC">
      <w:pPr>
        <w:autoSpaceDE w:val="0"/>
        <w:autoSpaceDN w:val="0"/>
        <w:adjustRightInd w:val="0"/>
        <w:spacing w:after="0" w:line="240" w:lineRule="auto"/>
        <w:ind w:left="1701"/>
        <w:rPr>
          <w:rFonts w:cs="Arial"/>
          <w:i/>
          <w:sz w:val="24"/>
          <w:szCs w:val="24"/>
        </w:rPr>
      </w:pPr>
    </w:p>
    <w:p w:rsidR="003D3140" w:rsidRPr="00480FCD" w:rsidRDefault="003D3140" w:rsidP="00CD4AAC">
      <w:pPr>
        <w:autoSpaceDE w:val="0"/>
        <w:autoSpaceDN w:val="0"/>
        <w:adjustRightInd w:val="0"/>
        <w:spacing w:after="0" w:line="240" w:lineRule="auto"/>
        <w:ind w:left="1701"/>
        <w:jc w:val="both"/>
        <w:rPr>
          <w:rFonts w:cs="Arial"/>
          <w:i/>
          <w:sz w:val="24"/>
          <w:szCs w:val="24"/>
        </w:rPr>
      </w:pPr>
      <w:r w:rsidRPr="00480FCD">
        <w:rPr>
          <w:rFonts w:cs="Arial"/>
          <w:b/>
          <w:bCs/>
          <w:i/>
          <w:sz w:val="24"/>
          <w:szCs w:val="24"/>
        </w:rPr>
        <w:t xml:space="preserve">Hypothesis 4: </w:t>
      </w:r>
      <w:r w:rsidRPr="00480FCD">
        <w:rPr>
          <w:rFonts w:cs="Arial"/>
          <w:i/>
          <w:sz w:val="24"/>
          <w:szCs w:val="24"/>
        </w:rPr>
        <w:t>Arab-Muslim youth will be systematically hostile to the West.</w:t>
      </w:r>
    </w:p>
    <w:p w:rsidR="003D3140" w:rsidRPr="00480FCD" w:rsidRDefault="003D3140" w:rsidP="00CD4AAC">
      <w:pPr>
        <w:autoSpaceDE w:val="0"/>
        <w:autoSpaceDN w:val="0"/>
        <w:adjustRightInd w:val="0"/>
        <w:spacing w:after="0" w:line="240" w:lineRule="auto"/>
        <w:ind w:left="1701"/>
        <w:rPr>
          <w:rFonts w:cs="Arial"/>
          <w:b/>
          <w:bCs/>
          <w:i/>
          <w:sz w:val="24"/>
          <w:szCs w:val="24"/>
        </w:rPr>
      </w:pPr>
    </w:p>
    <w:p w:rsidR="003D3140" w:rsidRPr="00480FCD" w:rsidRDefault="003D3140" w:rsidP="00CD4AAC">
      <w:pPr>
        <w:autoSpaceDE w:val="0"/>
        <w:autoSpaceDN w:val="0"/>
        <w:adjustRightInd w:val="0"/>
        <w:spacing w:after="0" w:line="240" w:lineRule="auto"/>
        <w:ind w:left="1701"/>
        <w:jc w:val="both"/>
        <w:rPr>
          <w:rFonts w:cs="Arial"/>
          <w:i/>
          <w:sz w:val="24"/>
          <w:szCs w:val="24"/>
        </w:rPr>
      </w:pPr>
      <w:r w:rsidRPr="00480FCD">
        <w:rPr>
          <w:rFonts w:cs="Arial"/>
          <w:b/>
          <w:bCs/>
          <w:i/>
          <w:sz w:val="24"/>
          <w:szCs w:val="24"/>
        </w:rPr>
        <w:t xml:space="preserve">Hypothesis 5: </w:t>
      </w:r>
      <w:r w:rsidRPr="00480FCD">
        <w:rPr>
          <w:rFonts w:cs="Arial"/>
          <w:i/>
          <w:sz w:val="24"/>
          <w:szCs w:val="24"/>
        </w:rPr>
        <w:t>Arab-Muslim males will be systematically hostile to the West.</w:t>
      </w:r>
    </w:p>
    <w:p w:rsidR="003D3140" w:rsidRPr="00480FCD" w:rsidRDefault="003D3140" w:rsidP="00CD4AAC">
      <w:pPr>
        <w:autoSpaceDE w:val="0"/>
        <w:autoSpaceDN w:val="0"/>
        <w:adjustRightInd w:val="0"/>
        <w:spacing w:after="0" w:line="240" w:lineRule="auto"/>
        <w:ind w:left="1701"/>
        <w:rPr>
          <w:rFonts w:cs="Arial"/>
          <w:b/>
          <w:bCs/>
          <w:i/>
          <w:sz w:val="24"/>
          <w:szCs w:val="24"/>
        </w:rPr>
      </w:pPr>
    </w:p>
    <w:p w:rsidR="00E2364C" w:rsidRPr="00480FCD" w:rsidRDefault="003D3140" w:rsidP="00CD4AAC">
      <w:pPr>
        <w:autoSpaceDE w:val="0"/>
        <w:autoSpaceDN w:val="0"/>
        <w:adjustRightInd w:val="0"/>
        <w:spacing w:after="0" w:line="240" w:lineRule="auto"/>
        <w:ind w:left="1701"/>
        <w:jc w:val="both"/>
        <w:rPr>
          <w:rFonts w:cs="Arial"/>
          <w:i/>
          <w:sz w:val="24"/>
          <w:szCs w:val="24"/>
        </w:rPr>
      </w:pPr>
      <w:r w:rsidRPr="00480FCD">
        <w:rPr>
          <w:rFonts w:cs="Arial"/>
          <w:b/>
          <w:bCs/>
          <w:i/>
          <w:sz w:val="24"/>
          <w:szCs w:val="24"/>
        </w:rPr>
        <w:t xml:space="preserve">Hypothesis 6: </w:t>
      </w:r>
      <w:r w:rsidRPr="00480FCD">
        <w:rPr>
          <w:rFonts w:cs="Arial"/>
          <w:i/>
          <w:sz w:val="24"/>
          <w:szCs w:val="24"/>
        </w:rPr>
        <w:t>Arabs</w:t>
      </w:r>
      <w:r w:rsidR="00A30C05" w:rsidRPr="00480FCD">
        <w:rPr>
          <w:rFonts w:cs="Arial"/>
          <w:i/>
          <w:sz w:val="24"/>
          <w:szCs w:val="24"/>
        </w:rPr>
        <w:t>-Muslims</w:t>
      </w:r>
      <w:r w:rsidRPr="00480FCD">
        <w:rPr>
          <w:rFonts w:cs="Arial"/>
          <w:i/>
          <w:sz w:val="24"/>
          <w:szCs w:val="24"/>
        </w:rPr>
        <w:t xml:space="preserve"> who care about a specific foreign policy issue will assess individual Western countries on the basis of that country’s actions regarding that issue.</w:t>
      </w:r>
      <w:r w:rsidR="002F45E3" w:rsidRPr="00480FCD">
        <w:rPr>
          <w:rFonts w:cs="Arial"/>
          <w:i/>
          <w:sz w:val="24"/>
          <w:szCs w:val="24"/>
        </w:rPr>
        <w:t xml:space="preserve"> </w:t>
      </w:r>
    </w:p>
    <w:p w:rsidR="008E72DC" w:rsidRPr="00480FCD" w:rsidRDefault="008E72DC" w:rsidP="00CD4AAC">
      <w:pPr>
        <w:ind w:left="1701"/>
        <w:jc w:val="both"/>
        <w:rPr>
          <w:rFonts w:cs="Arial"/>
          <w:sz w:val="24"/>
          <w:szCs w:val="24"/>
        </w:rPr>
      </w:pPr>
    </w:p>
    <w:p w:rsidR="003D3140" w:rsidRPr="00480FCD" w:rsidRDefault="002F45E3" w:rsidP="00CD4AAC">
      <w:pPr>
        <w:ind w:left="1701"/>
        <w:jc w:val="both"/>
        <w:rPr>
          <w:rFonts w:cs="Arial"/>
          <w:sz w:val="24"/>
          <w:szCs w:val="24"/>
        </w:rPr>
      </w:pPr>
      <w:r w:rsidRPr="00480FCD">
        <w:rPr>
          <w:rFonts w:cs="Arial"/>
          <w:sz w:val="24"/>
          <w:szCs w:val="24"/>
        </w:rPr>
        <w:t xml:space="preserve">The authors used </w:t>
      </w:r>
      <w:r w:rsidR="00A30C05" w:rsidRPr="00480FCD">
        <w:rPr>
          <w:rFonts w:cs="Arial"/>
          <w:sz w:val="24"/>
          <w:szCs w:val="24"/>
        </w:rPr>
        <w:t>data</w:t>
      </w:r>
      <w:r w:rsidRPr="00480FCD">
        <w:rPr>
          <w:rFonts w:cs="Arial"/>
          <w:sz w:val="24"/>
          <w:szCs w:val="24"/>
        </w:rPr>
        <w:t xml:space="preserve"> colle</w:t>
      </w:r>
      <w:r w:rsidR="00A30C05" w:rsidRPr="00480FCD">
        <w:rPr>
          <w:rFonts w:cs="Arial"/>
          <w:sz w:val="24"/>
          <w:szCs w:val="24"/>
        </w:rPr>
        <w:t>cted from 2,788 respondents from</w:t>
      </w:r>
      <w:r w:rsidRPr="00480FCD">
        <w:rPr>
          <w:rFonts w:cs="Arial"/>
          <w:sz w:val="24"/>
          <w:szCs w:val="24"/>
        </w:rPr>
        <w:t xml:space="preserve"> Egypt, Saudi Arabia, Jordan, UAE, Lebanon, Kuwait, and Morocco who were asked about their attitudes </w:t>
      </w:r>
      <w:r w:rsidR="004C00D1" w:rsidRPr="00480FCD">
        <w:rPr>
          <w:rFonts w:cs="Arial"/>
          <w:sz w:val="24"/>
          <w:szCs w:val="24"/>
        </w:rPr>
        <w:t>about</w:t>
      </w:r>
      <w:r w:rsidR="00A30C05" w:rsidRPr="00480FCD">
        <w:rPr>
          <w:rFonts w:cs="Arial"/>
          <w:sz w:val="24"/>
          <w:szCs w:val="24"/>
        </w:rPr>
        <w:t xml:space="preserve"> 5 Western countries: US</w:t>
      </w:r>
      <w:r w:rsidRPr="00480FCD">
        <w:rPr>
          <w:rFonts w:cs="Arial"/>
          <w:sz w:val="24"/>
          <w:szCs w:val="24"/>
        </w:rPr>
        <w:t>, UK, Germany, France, and Canada.</w:t>
      </w:r>
      <w:r w:rsidR="004C00D1" w:rsidRPr="00480FCD">
        <w:rPr>
          <w:rFonts w:cs="Arial"/>
          <w:sz w:val="24"/>
          <w:szCs w:val="24"/>
        </w:rPr>
        <w:t xml:space="preserve">  They then used a regression equation to understand how different cultural, social and political attitudes influenced whether the survey group felt favourably or unfavourably about the western countries identified. The only hypothesis that was supported by the analysis was </w:t>
      </w:r>
      <w:r w:rsidR="00A30C05" w:rsidRPr="00480FCD">
        <w:rPr>
          <w:rFonts w:cs="Arial"/>
          <w:sz w:val="24"/>
          <w:szCs w:val="24"/>
        </w:rPr>
        <w:t xml:space="preserve">Hypothesis 6: </w:t>
      </w:r>
      <w:r w:rsidR="004C00D1" w:rsidRPr="00480FCD">
        <w:rPr>
          <w:rFonts w:cs="Arial"/>
          <w:sz w:val="24"/>
          <w:szCs w:val="24"/>
        </w:rPr>
        <w:t xml:space="preserve"> </w:t>
      </w:r>
      <w:r w:rsidR="00A30C05" w:rsidRPr="00480FCD">
        <w:rPr>
          <w:rFonts w:cs="Arial"/>
          <w:sz w:val="24"/>
          <w:szCs w:val="24"/>
        </w:rPr>
        <w:t>that a western country’s</w:t>
      </w:r>
      <w:r w:rsidR="00C31547" w:rsidRPr="00480FCD">
        <w:rPr>
          <w:rFonts w:cs="Arial"/>
          <w:sz w:val="24"/>
          <w:szCs w:val="24"/>
        </w:rPr>
        <w:t xml:space="preserve"> political position on foreign policy issue</w:t>
      </w:r>
      <w:r w:rsidR="00A30C05" w:rsidRPr="00480FCD">
        <w:rPr>
          <w:rFonts w:cs="Arial"/>
          <w:sz w:val="24"/>
          <w:szCs w:val="24"/>
        </w:rPr>
        <w:t>s is a</w:t>
      </w:r>
      <w:r w:rsidR="00C31547" w:rsidRPr="00480FCD">
        <w:rPr>
          <w:rFonts w:cs="Arial"/>
          <w:sz w:val="24"/>
          <w:szCs w:val="24"/>
        </w:rPr>
        <w:t xml:space="preserve"> statistically significant factor in influencing the respondents’ attitude toward </w:t>
      </w:r>
      <w:r w:rsidR="00A30C05" w:rsidRPr="00480FCD">
        <w:rPr>
          <w:rFonts w:cs="Arial"/>
          <w:sz w:val="24"/>
          <w:szCs w:val="24"/>
        </w:rPr>
        <w:t>that country</w:t>
      </w:r>
      <w:r w:rsidR="00C31547" w:rsidRPr="00480FCD">
        <w:rPr>
          <w:rFonts w:cs="Arial"/>
          <w:sz w:val="24"/>
          <w:szCs w:val="24"/>
        </w:rPr>
        <w:t>.  The study found no basis for believing that age, gender or socioeconomic status or affiliation with Islamic religion or Arab heritage influenced the attitudes of the survey respondents.</w:t>
      </w:r>
    </w:p>
    <w:p w:rsidR="00C31547" w:rsidRPr="00480FCD" w:rsidRDefault="00C31547" w:rsidP="00CD4AAC">
      <w:pPr>
        <w:ind w:left="1701"/>
        <w:jc w:val="both"/>
        <w:rPr>
          <w:rFonts w:cs="Arial"/>
          <w:sz w:val="24"/>
          <w:szCs w:val="24"/>
        </w:rPr>
      </w:pPr>
      <w:r w:rsidRPr="00480FCD">
        <w:rPr>
          <w:rFonts w:cs="Arial"/>
          <w:sz w:val="24"/>
          <w:szCs w:val="24"/>
        </w:rPr>
        <w:t>What this study, and others with similar findings, suggests is that the troubled relationship between the UK and Middle East is one of foreign policy.  Thus, it would be naïve to say that cultural diplomacy could completely</w:t>
      </w:r>
      <w:r w:rsidR="00674B6F" w:rsidRPr="00480FCD">
        <w:rPr>
          <w:rFonts w:cs="Arial"/>
          <w:sz w:val="24"/>
          <w:szCs w:val="24"/>
        </w:rPr>
        <w:t xml:space="preserve"> ameliorate the problem. T</w:t>
      </w:r>
      <w:r w:rsidRPr="00480FCD">
        <w:rPr>
          <w:rFonts w:cs="Arial"/>
          <w:sz w:val="24"/>
          <w:szCs w:val="24"/>
        </w:rPr>
        <w:t xml:space="preserve">he most </w:t>
      </w:r>
      <w:r w:rsidR="006D6062">
        <w:rPr>
          <w:rFonts w:cs="Arial"/>
          <w:sz w:val="24"/>
          <w:szCs w:val="24"/>
        </w:rPr>
        <w:t>sophisticated</w:t>
      </w:r>
      <w:r w:rsidRPr="00480FCD">
        <w:rPr>
          <w:rFonts w:cs="Arial"/>
          <w:sz w:val="24"/>
          <w:szCs w:val="24"/>
        </w:rPr>
        <w:t xml:space="preserve"> exhibition about culture of Middle East countries will never make up for the fact, for example, most Arab-Muslims do not agree with the US and UK position on Israel and Palestine.</w:t>
      </w:r>
    </w:p>
    <w:p w:rsidR="009125F4" w:rsidRPr="00480FCD" w:rsidRDefault="00C31547" w:rsidP="00CD4AAC">
      <w:pPr>
        <w:ind w:left="1701"/>
        <w:jc w:val="both"/>
        <w:rPr>
          <w:rFonts w:cs="Arial"/>
          <w:sz w:val="24"/>
          <w:szCs w:val="24"/>
        </w:rPr>
      </w:pPr>
      <w:r w:rsidRPr="00480FCD">
        <w:rPr>
          <w:rFonts w:cs="Arial"/>
          <w:sz w:val="24"/>
          <w:szCs w:val="24"/>
        </w:rPr>
        <w:t>However, this is not to say that cultural</w:t>
      </w:r>
      <w:r w:rsidR="0034539B" w:rsidRPr="00480FCD">
        <w:rPr>
          <w:rFonts w:cs="Arial"/>
          <w:sz w:val="24"/>
          <w:szCs w:val="24"/>
        </w:rPr>
        <w:t xml:space="preserve"> diplomacy</w:t>
      </w:r>
      <w:r w:rsidRPr="00480FCD">
        <w:rPr>
          <w:rFonts w:cs="Arial"/>
          <w:sz w:val="24"/>
          <w:szCs w:val="24"/>
        </w:rPr>
        <w:t xml:space="preserve"> can play no role in relationship building in this region.  </w:t>
      </w:r>
      <w:r w:rsidR="0071078C" w:rsidRPr="00480FCD">
        <w:rPr>
          <w:rFonts w:cs="Arial"/>
          <w:sz w:val="24"/>
          <w:szCs w:val="24"/>
        </w:rPr>
        <w:t xml:space="preserve">James Zogby, Founder and President of the Arab American </w:t>
      </w:r>
      <w:r w:rsidR="00DB7F85" w:rsidRPr="00480FCD">
        <w:rPr>
          <w:rFonts w:cs="Arial"/>
          <w:sz w:val="24"/>
          <w:szCs w:val="24"/>
        </w:rPr>
        <w:t>Institute</w:t>
      </w:r>
      <w:r w:rsidR="0071078C" w:rsidRPr="00480FCD">
        <w:rPr>
          <w:rFonts w:cs="Arial"/>
          <w:sz w:val="24"/>
          <w:szCs w:val="24"/>
        </w:rPr>
        <w:t xml:space="preserve"> and senior advisor to the polling firm Zogby International, has focused on polling Arab and Western world people to understand their attitudes toward each other. </w:t>
      </w:r>
      <w:r w:rsidR="00291990" w:rsidRPr="00480FCD">
        <w:rPr>
          <w:rFonts w:cs="Arial"/>
          <w:sz w:val="24"/>
          <w:szCs w:val="24"/>
        </w:rPr>
        <w:t>In his book</w:t>
      </w:r>
      <w:r w:rsidR="00291990" w:rsidRPr="00480FCD">
        <w:rPr>
          <w:rFonts w:cs="Arial"/>
          <w:i/>
          <w:sz w:val="24"/>
          <w:szCs w:val="24"/>
        </w:rPr>
        <w:t xml:space="preserve">, </w:t>
      </w:r>
      <w:r w:rsidR="0071078C" w:rsidRPr="00480FCD">
        <w:rPr>
          <w:rFonts w:cs="Arial"/>
          <w:i/>
          <w:sz w:val="24"/>
          <w:szCs w:val="24"/>
        </w:rPr>
        <w:t>Arab Vo</w:t>
      </w:r>
      <w:r w:rsidR="00240FC8">
        <w:rPr>
          <w:rFonts w:cs="Arial"/>
          <w:i/>
          <w:sz w:val="24"/>
          <w:szCs w:val="24"/>
        </w:rPr>
        <w:t>ices: What They Are Saying to Us</w:t>
      </w:r>
      <w:r w:rsidR="0071078C" w:rsidRPr="00480FCD">
        <w:rPr>
          <w:rFonts w:cs="Arial"/>
          <w:i/>
          <w:sz w:val="24"/>
          <w:szCs w:val="24"/>
        </w:rPr>
        <w:t xml:space="preserve"> and Why It Matters</w:t>
      </w:r>
      <w:r w:rsidR="00291990" w:rsidRPr="00480FCD">
        <w:rPr>
          <w:rFonts w:cs="Arial"/>
          <w:sz w:val="24"/>
          <w:szCs w:val="24"/>
        </w:rPr>
        <w:t xml:space="preserve">  Zogby echoes the findings of Faria and Lucas, but also points to other factors that aggravate</w:t>
      </w:r>
      <w:r w:rsidR="00EF3474" w:rsidRPr="00480FCD">
        <w:rPr>
          <w:rFonts w:cs="Arial"/>
          <w:sz w:val="24"/>
          <w:szCs w:val="24"/>
        </w:rPr>
        <w:t xml:space="preserve"> the situation</w:t>
      </w:r>
      <w:r w:rsidR="006572B4" w:rsidRPr="00480FCD">
        <w:rPr>
          <w:rFonts w:cs="Arial"/>
          <w:sz w:val="24"/>
          <w:szCs w:val="24"/>
        </w:rPr>
        <w:t xml:space="preserve"> (</w:t>
      </w:r>
      <w:r w:rsidR="00457A41" w:rsidRPr="00480FCD">
        <w:rPr>
          <w:rFonts w:cs="Arial"/>
          <w:sz w:val="24"/>
          <w:szCs w:val="24"/>
        </w:rPr>
        <w:t>2010)</w:t>
      </w:r>
      <w:r w:rsidR="00EF3474" w:rsidRPr="00480FCD">
        <w:rPr>
          <w:rFonts w:cs="Arial"/>
          <w:sz w:val="24"/>
          <w:szCs w:val="24"/>
        </w:rPr>
        <w:t xml:space="preserve">.  The most significant of these </w:t>
      </w:r>
      <w:r w:rsidR="00DB7F85">
        <w:rPr>
          <w:rFonts w:cs="Arial"/>
          <w:sz w:val="24"/>
          <w:szCs w:val="24"/>
        </w:rPr>
        <w:t>are</w:t>
      </w:r>
      <w:r w:rsidR="009125F4" w:rsidRPr="00480FCD">
        <w:rPr>
          <w:rFonts w:cs="Arial"/>
          <w:sz w:val="24"/>
          <w:szCs w:val="24"/>
        </w:rPr>
        <w:t>:</w:t>
      </w:r>
    </w:p>
    <w:p w:rsidR="009125F4" w:rsidRPr="00480FCD" w:rsidRDefault="009125F4" w:rsidP="00295D9D">
      <w:pPr>
        <w:ind w:left="2160"/>
        <w:jc w:val="both"/>
        <w:rPr>
          <w:rFonts w:cs="Arial"/>
          <w:sz w:val="24"/>
          <w:szCs w:val="24"/>
        </w:rPr>
      </w:pPr>
      <w:r w:rsidRPr="00480FCD">
        <w:rPr>
          <w:rFonts w:cs="Arial"/>
          <w:sz w:val="24"/>
          <w:szCs w:val="24"/>
        </w:rPr>
        <w:t>(1) T</w:t>
      </w:r>
      <w:r w:rsidR="00EF3474" w:rsidRPr="00480FCD">
        <w:rPr>
          <w:rFonts w:cs="Arial"/>
          <w:sz w:val="24"/>
          <w:szCs w:val="24"/>
        </w:rPr>
        <w:t>he stereotypical</w:t>
      </w:r>
      <w:r w:rsidR="00291990" w:rsidRPr="00480FCD">
        <w:rPr>
          <w:rFonts w:cs="Arial"/>
          <w:sz w:val="24"/>
          <w:szCs w:val="24"/>
        </w:rPr>
        <w:t xml:space="preserve"> </w:t>
      </w:r>
      <w:r w:rsidR="00EF3474" w:rsidRPr="00480FCD">
        <w:rPr>
          <w:rFonts w:cs="Arial"/>
          <w:sz w:val="24"/>
          <w:szCs w:val="24"/>
        </w:rPr>
        <w:t>portrayal of Middle East people</w:t>
      </w:r>
      <w:r w:rsidR="00291990" w:rsidRPr="00480FCD">
        <w:rPr>
          <w:rFonts w:cs="Arial"/>
          <w:sz w:val="24"/>
          <w:szCs w:val="24"/>
        </w:rPr>
        <w:t xml:space="preserve"> in the media and popular cult</w:t>
      </w:r>
      <w:r w:rsidRPr="00480FCD">
        <w:rPr>
          <w:rFonts w:cs="Arial"/>
          <w:sz w:val="24"/>
          <w:szCs w:val="24"/>
        </w:rPr>
        <w:t>ure.</w:t>
      </w:r>
      <w:r w:rsidR="0049462F" w:rsidRPr="00480FCD">
        <w:rPr>
          <w:rFonts w:cs="Arial"/>
          <w:sz w:val="24"/>
          <w:szCs w:val="24"/>
        </w:rPr>
        <w:t xml:space="preserve"> “Western media reports have too often fed us mythologies and half-truths about a vengeful Arab mentality. Influenced by</w:t>
      </w:r>
      <w:r w:rsidR="006D6062">
        <w:rPr>
          <w:rFonts w:cs="Arial"/>
          <w:sz w:val="24"/>
          <w:szCs w:val="24"/>
        </w:rPr>
        <w:t xml:space="preserve"> such depictions, many in</w:t>
      </w:r>
      <w:r w:rsidR="0049462F" w:rsidRPr="00480FCD">
        <w:rPr>
          <w:rFonts w:cs="Arial"/>
          <w:sz w:val="24"/>
          <w:szCs w:val="24"/>
        </w:rPr>
        <w:t xml:space="preserve"> the West got used to the idea of Arabs as angry </w:t>
      </w:r>
      <w:r w:rsidR="00240FC8">
        <w:rPr>
          <w:rFonts w:cs="Arial"/>
          <w:sz w:val="24"/>
          <w:szCs w:val="24"/>
        </w:rPr>
        <w:t>[people]</w:t>
      </w:r>
      <w:r w:rsidR="00457A41" w:rsidRPr="00480FCD">
        <w:rPr>
          <w:rFonts w:cs="Arial"/>
          <w:sz w:val="24"/>
          <w:szCs w:val="24"/>
        </w:rPr>
        <w:t xml:space="preserve"> (83)</w:t>
      </w:r>
      <w:r w:rsidR="0049462F" w:rsidRPr="00480FCD">
        <w:rPr>
          <w:rFonts w:cs="Arial"/>
          <w:sz w:val="24"/>
          <w:szCs w:val="24"/>
        </w:rPr>
        <w:t>.”</w:t>
      </w:r>
    </w:p>
    <w:p w:rsidR="009125F4" w:rsidRPr="00480FCD" w:rsidRDefault="009125F4" w:rsidP="00295D9D">
      <w:pPr>
        <w:ind w:left="2160"/>
        <w:jc w:val="both"/>
        <w:rPr>
          <w:rFonts w:cs="Arial"/>
          <w:sz w:val="24"/>
          <w:szCs w:val="24"/>
        </w:rPr>
      </w:pPr>
      <w:r w:rsidRPr="00480FCD">
        <w:rPr>
          <w:rFonts w:cs="Arial"/>
          <w:sz w:val="24"/>
          <w:szCs w:val="24"/>
        </w:rPr>
        <w:t>(2) T</w:t>
      </w:r>
      <w:r w:rsidR="00EF3474" w:rsidRPr="00480FCD">
        <w:rPr>
          <w:rFonts w:cs="Arial"/>
          <w:sz w:val="24"/>
          <w:szCs w:val="24"/>
        </w:rPr>
        <w:t>he</w:t>
      </w:r>
      <w:r w:rsidR="00291990" w:rsidRPr="00480FCD">
        <w:rPr>
          <w:rFonts w:cs="Arial"/>
          <w:sz w:val="24"/>
          <w:szCs w:val="24"/>
        </w:rPr>
        <w:t xml:space="preserve"> lack of nuanced, balanced reporting from Western news outlets on issues relat</w:t>
      </w:r>
      <w:r w:rsidRPr="00480FCD">
        <w:rPr>
          <w:rFonts w:cs="Arial"/>
          <w:sz w:val="24"/>
          <w:szCs w:val="24"/>
        </w:rPr>
        <w:t>ed to Middle East politics. “The real Arab World is more complicated than the neat caricature frequently presented by commentators, politicians and even some academics</w:t>
      </w:r>
      <w:r w:rsidR="00457A41" w:rsidRPr="00480FCD">
        <w:rPr>
          <w:rFonts w:cs="Arial"/>
          <w:sz w:val="24"/>
          <w:szCs w:val="24"/>
        </w:rPr>
        <w:t xml:space="preserve"> (71)</w:t>
      </w:r>
      <w:r w:rsidRPr="00480FCD">
        <w:rPr>
          <w:rFonts w:cs="Arial"/>
          <w:sz w:val="24"/>
          <w:szCs w:val="24"/>
        </w:rPr>
        <w:t>.”</w:t>
      </w:r>
    </w:p>
    <w:p w:rsidR="00457A41" w:rsidRPr="00480FCD" w:rsidRDefault="00EF3474" w:rsidP="00295D9D">
      <w:pPr>
        <w:ind w:left="2160"/>
        <w:jc w:val="both"/>
        <w:rPr>
          <w:rFonts w:cs="Arial"/>
          <w:sz w:val="24"/>
          <w:szCs w:val="24"/>
        </w:rPr>
      </w:pPr>
      <w:r w:rsidRPr="00480FCD">
        <w:rPr>
          <w:rFonts w:cs="Arial"/>
          <w:sz w:val="24"/>
          <w:szCs w:val="24"/>
        </w:rPr>
        <w:t xml:space="preserve">(3) Western people’s apparent lack of interest in </w:t>
      </w:r>
      <w:r w:rsidR="0071078C" w:rsidRPr="00480FCD">
        <w:rPr>
          <w:rFonts w:cs="Arial"/>
          <w:sz w:val="24"/>
          <w:szCs w:val="24"/>
        </w:rPr>
        <w:t>learning about the Middle East</w:t>
      </w:r>
      <w:r w:rsidR="0049462F" w:rsidRPr="00480FCD">
        <w:rPr>
          <w:rFonts w:cs="Arial"/>
          <w:sz w:val="24"/>
          <w:szCs w:val="24"/>
        </w:rPr>
        <w:t>. “In the run up to the Iraq war, most Americans knew virtually nothing about the country. …National Geographic released the results of a survey testing the general knowledge of young Americans [finding] only 13% …</w:t>
      </w:r>
      <w:r w:rsidR="00370E7C">
        <w:rPr>
          <w:rFonts w:cs="Arial"/>
          <w:sz w:val="24"/>
          <w:szCs w:val="24"/>
        </w:rPr>
        <w:t xml:space="preserve"> </w:t>
      </w:r>
      <w:r w:rsidR="0049462F" w:rsidRPr="00480FCD">
        <w:rPr>
          <w:rFonts w:cs="Arial"/>
          <w:sz w:val="24"/>
          <w:szCs w:val="24"/>
        </w:rPr>
        <w:t>could locate Iraq on the map</w:t>
      </w:r>
      <w:r w:rsidR="00457A41" w:rsidRPr="00480FCD">
        <w:rPr>
          <w:rFonts w:cs="Arial"/>
          <w:sz w:val="24"/>
          <w:szCs w:val="24"/>
        </w:rPr>
        <w:t xml:space="preserve"> (125)</w:t>
      </w:r>
      <w:r w:rsidR="0049462F" w:rsidRPr="00480FCD">
        <w:rPr>
          <w:rFonts w:cs="Arial"/>
          <w:sz w:val="24"/>
          <w:szCs w:val="24"/>
        </w:rPr>
        <w:t>.”</w:t>
      </w:r>
    </w:p>
    <w:p w:rsidR="009125F4" w:rsidRPr="00480FCD" w:rsidRDefault="00392771" w:rsidP="00295D9D">
      <w:pPr>
        <w:ind w:left="2160"/>
        <w:jc w:val="both"/>
        <w:rPr>
          <w:rFonts w:cs="Arial"/>
          <w:sz w:val="24"/>
          <w:szCs w:val="24"/>
        </w:rPr>
      </w:pPr>
      <w:r>
        <w:rPr>
          <w:rFonts w:cs="Arial"/>
          <w:sz w:val="24"/>
          <w:szCs w:val="24"/>
        </w:rPr>
        <w:t>(</w:t>
      </w:r>
      <w:r w:rsidR="0071078C" w:rsidRPr="00480FCD">
        <w:rPr>
          <w:rFonts w:cs="Arial"/>
          <w:sz w:val="24"/>
          <w:szCs w:val="24"/>
        </w:rPr>
        <w:t>4)</w:t>
      </w:r>
      <w:r w:rsidR="009125F4" w:rsidRPr="00480FCD">
        <w:rPr>
          <w:rFonts w:cs="Arial"/>
          <w:sz w:val="24"/>
          <w:szCs w:val="24"/>
        </w:rPr>
        <w:t xml:space="preserve"> T</w:t>
      </w:r>
      <w:r w:rsidR="0071078C" w:rsidRPr="00480FCD">
        <w:rPr>
          <w:rFonts w:cs="Arial"/>
          <w:sz w:val="24"/>
          <w:szCs w:val="24"/>
        </w:rPr>
        <w:t xml:space="preserve">here is </w:t>
      </w:r>
      <w:r w:rsidR="00EF3474" w:rsidRPr="00480FCD">
        <w:rPr>
          <w:rFonts w:cs="Arial"/>
          <w:sz w:val="24"/>
          <w:szCs w:val="24"/>
        </w:rPr>
        <w:t>general ignorance of the diversity of lifestyles and cultures within the Middle East region.</w:t>
      </w:r>
      <w:r w:rsidR="00DC08B1" w:rsidRPr="00480FCD">
        <w:rPr>
          <w:rFonts w:cs="Arial"/>
          <w:sz w:val="24"/>
          <w:szCs w:val="24"/>
        </w:rPr>
        <w:t xml:space="preserve"> </w:t>
      </w:r>
      <w:r w:rsidR="009125F4" w:rsidRPr="00480FCD">
        <w:rPr>
          <w:rFonts w:cs="Arial"/>
          <w:sz w:val="24"/>
          <w:szCs w:val="24"/>
        </w:rPr>
        <w:t>“Americans and Westerners are often fed sweeping assertions about Arabs that assumes a dull, repressive, and monochromatic culture</w:t>
      </w:r>
      <w:r w:rsidR="00457A41" w:rsidRPr="00480FCD">
        <w:rPr>
          <w:rFonts w:cs="Arial"/>
          <w:sz w:val="24"/>
          <w:szCs w:val="24"/>
        </w:rPr>
        <w:t xml:space="preserve"> (62)</w:t>
      </w:r>
      <w:r w:rsidR="009125F4" w:rsidRPr="00480FCD">
        <w:rPr>
          <w:rFonts w:cs="Arial"/>
          <w:sz w:val="24"/>
          <w:szCs w:val="24"/>
        </w:rPr>
        <w:t>.”</w:t>
      </w:r>
    </w:p>
    <w:p w:rsidR="00C31547" w:rsidRPr="00480FCD" w:rsidRDefault="00DC08B1" w:rsidP="00CD4AAC">
      <w:pPr>
        <w:ind w:left="1701"/>
        <w:jc w:val="both"/>
        <w:rPr>
          <w:rFonts w:cs="Arial"/>
          <w:sz w:val="24"/>
          <w:szCs w:val="24"/>
        </w:rPr>
      </w:pPr>
      <w:r w:rsidRPr="00480FCD">
        <w:rPr>
          <w:rFonts w:cs="Arial"/>
          <w:sz w:val="24"/>
          <w:szCs w:val="24"/>
        </w:rPr>
        <w:t xml:space="preserve">All </w:t>
      </w:r>
      <w:r w:rsidR="0049462F" w:rsidRPr="00480FCD">
        <w:rPr>
          <w:rFonts w:cs="Arial"/>
          <w:sz w:val="24"/>
          <w:szCs w:val="24"/>
        </w:rPr>
        <w:t>four</w:t>
      </w:r>
      <w:r w:rsidRPr="00480FCD">
        <w:rPr>
          <w:rFonts w:cs="Arial"/>
          <w:sz w:val="24"/>
          <w:szCs w:val="24"/>
        </w:rPr>
        <w:t xml:space="preserve"> of these factors</w:t>
      </w:r>
      <w:r w:rsidR="0049462F" w:rsidRPr="00480FCD">
        <w:rPr>
          <w:rFonts w:cs="Arial"/>
          <w:sz w:val="24"/>
          <w:szCs w:val="24"/>
        </w:rPr>
        <w:t>, hereinafter referred to as the ‘Zogby Issues’,</w:t>
      </w:r>
      <w:r w:rsidRPr="00480FCD">
        <w:rPr>
          <w:rFonts w:cs="Arial"/>
          <w:sz w:val="24"/>
          <w:szCs w:val="24"/>
        </w:rPr>
        <w:t xml:space="preserve"> are ones that can be addressed through cultural work, particularly museums which have an educational and artistic remit.</w:t>
      </w:r>
    </w:p>
    <w:p w:rsidR="00B142DA" w:rsidRPr="00480FCD" w:rsidRDefault="00DC08B1" w:rsidP="00CD4AAC">
      <w:pPr>
        <w:ind w:left="1701"/>
        <w:jc w:val="both"/>
        <w:rPr>
          <w:rFonts w:cs="Arial"/>
          <w:sz w:val="24"/>
          <w:szCs w:val="24"/>
        </w:rPr>
      </w:pPr>
      <w:r w:rsidRPr="00480FCD">
        <w:rPr>
          <w:rFonts w:cs="Arial"/>
          <w:sz w:val="24"/>
          <w:szCs w:val="24"/>
        </w:rPr>
        <w:t>But who should be the target audience</w:t>
      </w:r>
      <w:r w:rsidR="0049462F" w:rsidRPr="00480FCD">
        <w:rPr>
          <w:rFonts w:cs="Arial"/>
          <w:sz w:val="24"/>
          <w:szCs w:val="24"/>
        </w:rPr>
        <w:t xml:space="preserve"> of this work and where are they?  William</w:t>
      </w:r>
      <w:r w:rsidRPr="00480FCD">
        <w:rPr>
          <w:rFonts w:cs="Arial"/>
          <w:sz w:val="24"/>
          <w:szCs w:val="24"/>
        </w:rPr>
        <w:t xml:space="preserve"> Rugh, </w:t>
      </w:r>
      <w:r w:rsidR="00B142DA" w:rsidRPr="00480FCD">
        <w:rPr>
          <w:rFonts w:cs="Arial"/>
          <w:sz w:val="24"/>
          <w:szCs w:val="24"/>
        </w:rPr>
        <w:t>former US ambassador to Yemen and UAE and professor of foreign policy at Tufts University</w:t>
      </w:r>
      <w:r w:rsidRPr="00480FCD">
        <w:rPr>
          <w:rFonts w:cs="Arial"/>
          <w:sz w:val="24"/>
          <w:szCs w:val="24"/>
        </w:rPr>
        <w:t xml:space="preserve">, breaks down the Middle East population into three distinct </w:t>
      </w:r>
      <w:r w:rsidR="00B142DA" w:rsidRPr="00480FCD">
        <w:rPr>
          <w:rFonts w:cs="Arial"/>
          <w:sz w:val="24"/>
          <w:szCs w:val="24"/>
        </w:rPr>
        <w:t>groups</w:t>
      </w:r>
      <w:r w:rsidR="00457A41" w:rsidRPr="00480FCD">
        <w:rPr>
          <w:rFonts w:cs="Arial"/>
          <w:sz w:val="24"/>
          <w:szCs w:val="24"/>
        </w:rPr>
        <w:t xml:space="preserve"> (2004)</w:t>
      </w:r>
      <w:r w:rsidR="00B142DA" w:rsidRPr="00480FCD">
        <w:rPr>
          <w:rFonts w:cs="Arial"/>
          <w:sz w:val="24"/>
          <w:szCs w:val="24"/>
        </w:rPr>
        <w:t>:</w:t>
      </w:r>
      <w:r w:rsidRPr="00480FCD">
        <w:rPr>
          <w:rFonts w:cs="Arial"/>
          <w:sz w:val="24"/>
          <w:szCs w:val="24"/>
        </w:rPr>
        <w:t xml:space="preserve"> </w:t>
      </w:r>
    </w:p>
    <w:p w:rsidR="00B142DA" w:rsidRPr="00480FCD" w:rsidRDefault="00B142DA" w:rsidP="00295D9D">
      <w:pPr>
        <w:ind w:left="2160"/>
        <w:jc w:val="both"/>
        <w:rPr>
          <w:rFonts w:cs="Arial"/>
          <w:sz w:val="24"/>
          <w:szCs w:val="24"/>
        </w:rPr>
      </w:pPr>
      <w:r w:rsidRPr="00480FCD">
        <w:rPr>
          <w:rFonts w:cs="Arial"/>
          <w:sz w:val="24"/>
          <w:szCs w:val="24"/>
        </w:rPr>
        <w:t>(A</w:t>
      </w:r>
      <w:r w:rsidR="00DC08B1" w:rsidRPr="00480FCD">
        <w:rPr>
          <w:rFonts w:cs="Arial"/>
          <w:sz w:val="24"/>
          <w:szCs w:val="24"/>
        </w:rPr>
        <w:t xml:space="preserve">) </w:t>
      </w:r>
      <w:r w:rsidR="006D30D3" w:rsidRPr="00480FCD">
        <w:rPr>
          <w:rFonts w:cs="Arial"/>
          <w:sz w:val="24"/>
          <w:szCs w:val="24"/>
        </w:rPr>
        <w:t>Those people who have spent time in Western countr</w:t>
      </w:r>
      <w:r w:rsidR="006D6062">
        <w:rPr>
          <w:rFonts w:cs="Arial"/>
          <w:sz w:val="24"/>
          <w:szCs w:val="24"/>
        </w:rPr>
        <w:t>ies as students or on business and</w:t>
      </w:r>
      <w:r w:rsidR="006D30D3" w:rsidRPr="00480FCD">
        <w:rPr>
          <w:rFonts w:cs="Arial"/>
          <w:sz w:val="24"/>
          <w:szCs w:val="24"/>
        </w:rPr>
        <w:t xml:space="preserve">have a </w:t>
      </w:r>
      <w:r w:rsidR="00FC14AF">
        <w:rPr>
          <w:rFonts w:cs="Arial"/>
          <w:sz w:val="24"/>
          <w:szCs w:val="24"/>
        </w:rPr>
        <w:t>reasonably good understanding of</w:t>
      </w:r>
      <w:r w:rsidR="006D30D3" w:rsidRPr="00480FCD">
        <w:rPr>
          <w:rFonts w:cs="Arial"/>
          <w:sz w:val="24"/>
          <w:szCs w:val="24"/>
        </w:rPr>
        <w:t xml:space="preserve"> the culture</w:t>
      </w:r>
      <w:r w:rsidR="00A83239">
        <w:rPr>
          <w:rFonts w:cs="Arial"/>
          <w:sz w:val="24"/>
          <w:szCs w:val="24"/>
        </w:rPr>
        <w:t xml:space="preserve"> and language and are favourably</w:t>
      </w:r>
      <w:r w:rsidR="006D30D3" w:rsidRPr="00480FCD">
        <w:rPr>
          <w:rFonts w:cs="Arial"/>
          <w:sz w:val="24"/>
          <w:szCs w:val="24"/>
        </w:rPr>
        <w:t xml:space="preserve"> disposed </w:t>
      </w:r>
      <w:r w:rsidRPr="00480FCD">
        <w:rPr>
          <w:rFonts w:cs="Arial"/>
          <w:sz w:val="24"/>
          <w:szCs w:val="24"/>
        </w:rPr>
        <w:t>to Westerners.</w:t>
      </w:r>
    </w:p>
    <w:p w:rsidR="00B142DA" w:rsidRPr="00480FCD" w:rsidRDefault="00B142DA" w:rsidP="00295D9D">
      <w:pPr>
        <w:ind w:left="2160"/>
        <w:jc w:val="both"/>
        <w:rPr>
          <w:rFonts w:cs="Arial"/>
          <w:sz w:val="24"/>
          <w:szCs w:val="24"/>
        </w:rPr>
      </w:pPr>
      <w:r w:rsidRPr="00480FCD">
        <w:rPr>
          <w:rFonts w:cs="Arial"/>
          <w:sz w:val="24"/>
          <w:szCs w:val="24"/>
        </w:rPr>
        <w:t>(B) T</w:t>
      </w:r>
      <w:r w:rsidR="006D30D3" w:rsidRPr="00480FCD">
        <w:rPr>
          <w:rFonts w:cs="Arial"/>
          <w:sz w:val="24"/>
          <w:szCs w:val="24"/>
        </w:rPr>
        <w:t xml:space="preserve">he relatively small group of radicals who believe the West threatens their culture.  They </w:t>
      </w:r>
      <w:r w:rsidR="00FC14AF">
        <w:rPr>
          <w:rFonts w:cs="Arial"/>
          <w:sz w:val="24"/>
          <w:szCs w:val="24"/>
        </w:rPr>
        <w:t xml:space="preserve">are </w:t>
      </w:r>
      <w:r w:rsidR="006D30D3" w:rsidRPr="00480FCD">
        <w:rPr>
          <w:rFonts w:cs="Arial"/>
          <w:sz w:val="24"/>
          <w:szCs w:val="24"/>
        </w:rPr>
        <w:t>typically literate, well-educated and come from relatively well-off families, but have been radicalised through an experience they have had with t</w:t>
      </w:r>
      <w:r w:rsidRPr="00480FCD">
        <w:rPr>
          <w:rFonts w:cs="Arial"/>
          <w:sz w:val="24"/>
          <w:szCs w:val="24"/>
        </w:rPr>
        <w:t>he West.</w:t>
      </w:r>
    </w:p>
    <w:p w:rsidR="00B142DA" w:rsidRPr="00480FCD" w:rsidRDefault="00B142DA" w:rsidP="00295D9D">
      <w:pPr>
        <w:ind w:left="2160" w:firstLine="60"/>
        <w:jc w:val="both"/>
        <w:rPr>
          <w:rFonts w:cs="Arial"/>
          <w:sz w:val="24"/>
          <w:szCs w:val="24"/>
        </w:rPr>
      </w:pPr>
      <w:r w:rsidRPr="00480FCD">
        <w:rPr>
          <w:rFonts w:cs="Arial"/>
          <w:sz w:val="24"/>
          <w:szCs w:val="24"/>
        </w:rPr>
        <w:t>(C) T</w:t>
      </w:r>
      <w:r w:rsidR="006D30D3" w:rsidRPr="00480FCD">
        <w:rPr>
          <w:rFonts w:cs="Arial"/>
          <w:sz w:val="24"/>
          <w:szCs w:val="24"/>
        </w:rPr>
        <w:t>he large silent majority</w:t>
      </w:r>
      <w:r w:rsidR="006D30D3" w:rsidRPr="00480FCD">
        <w:rPr>
          <w:sz w:val="24"/>
          <w:szCs w:val="24"/>
        </w:rPr>
        <w:t xml:space="preserve"> </w:t>
      </w:r>
      <w:r w:rsidR="00B87B2B" w:rsidRPr="00480FCD">
        <w:rPr>
          <w:rFonts w:cs="Arial"/>
          <w:sz w:val="24"/>
          <w:szCs w:val="24"/>
        </w:rPr>
        <w:t xml:space="preserve">that tends not to focus on </w:t>
      </w:r>
      <w:r w:rsidR="006D30D3" w:rsidRPr="00480FCD">
        <w:rPr>
          <w:rFonts w:cs="Arial"/>
          <w:sz w:val="24"/>
          <w:szCs w:val="24"/>
        </w:rPr>
        <w:t>the [West]</w:t>
      </w:r>
      <w:r w:rsidR="00B87B2B" w:rsidRPr="00480FCD">
        <w:rPr>
          <w:rFonts w:cs="Arial"/>
          <w:sz w:val="24"/>
          <w:szCs w:val="24"/>
        </w:rPr>
        <w:t xml:space="preserve"> very much, unless events in the region, such as the Palestinian uprising or the Iraq War, bring </w:t>
      </w:r>
      <w:r w:rsidR="006D30D3" w:rsidRPr="00480FCD">
        <w:rPr>
          <w:rFonts w:cs="Arial"/>
          <w:sz w:val="24"/>
          <w:szCs w:val="24"/>
        </w:rPr>
        <w:t>[the West]</w:t>
      </w:r>
      <w:r w:rsidR="00B87B2B" w:rsidRPr="00480FCD">
        <w:rPr>
          <w:rFonts w:cs="Arial"/>
          <w:sz w:val="24"/>
          <w:szCs w:val="24"/>
        </w:rPr>
        <w:t xml:space="preserve"> to the group’s inescapable </w:t>
      </w:r>
      <w:r w:rsidR="006D30D3" w:rsidRPr="00480FCD">
        <w:rPr>
          <w:rFonts w:cs="Arial"/>
          <w:sz w:val="24"/>
          <w:szCs w:val="24"/>
        </w:rPr>
        <w:t xml:space="preserve">attention. Members are part of the lowest socioeconomic group and are not highly literate.  </w:t>
      </w:r>
    </w:p>
    <w:p w:rsidR="00CE580A" w:rsidRPr="00480FCD" w:rsidRDefault="006D30D3" w:rsidP="00CD4AAC">
      <w:pPr>
        <w:ind w:left="1701"/>
        <w:jc w:val="both"/>
        <w:rPr>
          <w:rFonts w:cs="Arial"/>
          <w:sz w:val="24"/>
          <w:szCs w:val="24"/>
        </w:rPr>
      </w:pPr>
      <w:r w:rsidRPr="00480FCD">
        <w:rPr>
          <w:rFonts w:cs="Arial"/>
          <w:sz w:val="24"/>
          <w:szCs w:val="24"/>
        </w:rPr>
        <w:t xml:space="preserve">Rugh argues </w:t>
      </w:r>
      <w:r w:rsidR="006D6062">
        <w:rPr>
          <w:rFonts w:cs="Arial"/>
          <w:sz w:val="24"/>
          <w:szCs w:val="24"/>
        </w:rPr>
        <w:t xml:space="preserve">that </w:t>
      </w:r>
      <w:r w:rsidRPr="00480FCD">
        <w:rPr>
          <w:rFonts w:cs="Arial"/>
          <w:sz w:val="24"/>
          <w:szCs w:val="24"/>
        </w:rPr>
        <w:t>due to the military interventions that occurred after September 11</w:t>
      </w:r>
      <w:r w:rsidRPr="00480FCD">
        <w:rPr>
          <w:rFonts w:cs="Arial"/>
          <w:sz w:val="24"/>
          <w:szCs w:val="24"/>
          <w:vertAlign w:val="superscript"/>
        </w:rPr>
        <w:t>th</w:t>
      </w:r>
      <w:r w:rsidR="00CE580A" w:rsidRPr="00480FCD">
        <w:rPr>
          <w:rFonts w:cs="Arial"/>
          <w:sz w:val="24"/>
          <w:szCs w:val="24"/>
        </w:rPr>
        <w:t xml:space="preserve">, the first </w:t>
      </w:r>
      <w:r w:rsidRPr="00480FCD">
        <w:rPr>
          <w:rFonts w:cs="Arial"/>
          <w:sz w:val="24"/>
          <w:szCs w:val="24"/>
        </w:rPr>
        <w:t xml:space="preserve">group </w:t>
      </w:r>
      <w:r w:rsidR="00CE580A" w:rsidRPr="00480FCD">
        <w:rPr>
          <w:rFonts w:cs="Arial"/>
          <w:sz w:val="24"/>
          <w:szCs w:val="24"/>
        </w:rPr>
        <w:t xml:space="preserve">(A) </w:t>
      </w:r>
      <w:r w:rsidRPr="00480FCD">
        <w:rPr>
          <w:rFonts w:cs="Arial"/>
          <w:sz w:val="24"/>
          <w:szCs w:val="24"/>
        </w:rPr>
        <w:t>has stopped speaking in defence of West while the second group</w:t>
      </w:r>
      <w:r w:rsidR="00CE580A" w:rsidRPr="00480FCD">
        <w:rPr>
          <w:rFonts w:cs="Arial"/>
          <w:sz w:val="24"/>
          <w:szCs w:val="24"/>
        </w:rPr>
        <w:t xml:space="preserve"> (B)</w:t>
      </w:r>
      <w:r w:rsidRPr="00480FCD">
        <w:rPr>
          <w:rFonts w:cs="Arial"/>
          <w:sz w:val="24"/>
          <w:szCs w:val="24"/>
        </w:rPr>
        <w:t xml:space="preserve"> has become more vocal and persuasive.</w:t>
      </w:r>
      <w:r w:rsidR="00BB0C7A" w:rsidRPr="00480FCD">
        <w:rPr>
          <w:rFonts w:cs="Arial"/>
          <w:sz w:val="24"/>
          <w:szCs w:val="24"/>
        </w:rPr>
        <w:t xml:space="preserve"> Due to the proliferation of satellite TV and other internet-based means of communication, the third group</w:t>
      </w:r>
      <w:r w:rsidR="00CE580A" w:rsidRPr="00480FCD">
        <w:rPr>
          <w:rFonts w:cs="Arial"/>
          <w:sz w:val="24"/>
          <w:szCs w:val="24"/>
        </w:rPr>
        <w:t xml:space="preserve"> (C)</w:t>
      </w:r>
      <w:r w:rsidR="00BB0C7A" w:rsidRPr="00480FCD">
        <w:rPr>
          <w:rFonts w:cs="Arial"/>
          <w:sz w:val="24"/>
          <w:szCs w:val="24"/>
        </w:rPr>
        <w:t xml:space="preserve"> is also more connected to international events and are increasingly formulating and voicing their views on issues</w:t>
      </w:r>
      <w:r w:rsidR="00CE580A" w:rsidRPr="00480FCD">
        <w:rPr>
          <w:rFonts w:cs="Arial"/>
          <w:sz w:val="24"/>
          <w:szCs w:val="24"/>
        </w:rPr>
        <w:t xml:space="preserve">.  Rugh </w:t>
      </w:r>
      <w:r w:rsidR="00457A41" w:rsidRPr="00480FCD">
        <w:rPr>
          <w:rFonts w:cs="Arial"/>
          <w:sz w:val="24"/>
          <w:szCs w:val="24"/>
        </w:rPr>
        <w:t>goes on to say</w:t>
      </w:r>
      <w:r w:rsidR="00CE580A" w:rsidRPr="00480FCD">
        <w:rPr>
          <w:rFonts w:cs="Arial"/>
          <w:sz w:val="24"/>
          <w:szCs w:val="24"/>
        </w:rPr>
        <w:t>:</w:t>
      </w:r>
    </w:p>
    <w:p w:rsidR="00B87B2B" w:rsidRPr="00480FCD" w:rsidRDefault="00B87B2B" w:rsidP="00295D9D">
      <w:pPr>
        <w:ind w:left="2160"/>
        <w:jc w:val="both"/>
        <w:rPr>
          <w:rFonts w:cs="Arial"/>
          <w:sz w:val="24"/>
          <w:szCs w:val="24"/>
        </w:rPr>
      </w:pPr>
      <w:r w:rsidRPr="00480FCD">
        <w:rPr>
          <w:rFonts w:cs="Arial"/>
          <w:sz w:val="24"/>
          <w:szCs w:val="24"/>
        </w:rPr>
        <w:t xml:space="preserve">In terms of the three groups here described, it is probably futile to try to convert the few extremists away from their </w:t>
      </w:r>
      <w:r w:rsidR="00BB0C7A" w:rsidRPr="00480FCD">
        <w:rPr>
          <w:rFonts w:cs="Arial"/>
          <w:sz w:val="24"/>
          <w:szCs w:val="24"/>
        </w:rPr>
        <w:t>[views]</w:t>
      </w:r>
      <w:r w:rsidRPr="00480FCD">
        <w:rPr>
          <w:rFonts w:cs="Arial"/>
          <w:sz w:val="24"/>
          <w:szCs w:val="24"/>
        </w:rPr>
        <w:t xml:space="preserve">. It is possible, however, to work with </w:t>
      </w:r>
      <w:r w:rsidR="002A0202" w:rsidRPr="00480FCD">
        <w:rPr>
          <w:rFonts w:cs="Arial"/>
          <w:sz w:val="24"/>
          <w:szCs w:val="24"/>
        </w:rPr>
        <w:t>and embolden those with</w:t>
      </w:r>
      <w:r w:rsidRPr="00480FCD">
        <w:rPr>
          <w:rFonts w:cs="Arial"/>
          <w:sz w:val="24"/>
          <w:szCs w:val="24"/>
        </w:rPr>
        <w:t xml:space="preserve"> </w:t>
      </w:r>
      <w:r w:rsidR="002A0202" w:rsidRPr="00480FCD">
        <w:rPr>
          <w:rFonts w:cs="Arial"/>
          <w:sz w:val="24"/>
          <w:szCs w:val="24"/>
        </w:rPr>
        <w:t xml:space="preserve">[pro-West] </w:t>
      </w:r>
      <w:r w:rsidRPr="00480FCD">
        <w:rPr>
          <w:rFonts w:cs="Arial"/>
          <w:sz w:val="24"/>
          <w:szCs w:val="24"/>
        </w:rPr>
        <w:t>views and, hence, to influence the great middle of Arab and Muslim opinion, which, thanks to new technologies, is gradually being brought into the public realm</w:t>
      </w:r>
      <w:r w:rsidR="00457A41" w:rsidRPr="00480FCD">
        <w:rPr>
          <w:rFonts w:cs="Arial"/>
          <w:sz w:val="24"/>
          <w:szCs w:val="24"/>
        </w:rPr>
        <w:t xml:space="preserve"> (152)</w:t>
      </w:r>
      <w:r w:rsidRPr="00480FCD">
        <w:rPr>
          <w:rFonts w:cs="Arial"/>
          <w:sz w:val="24"/>
          <w:szCs w:val="24"/>
        </w:rPr>
        <w:t xml:space="preserve"> </w:t>
      </w:r>
    </w:p>
    <w:p w:rsidR="00A73013" w:rsidRPr="00480FCD" w:rsidRDefault="00A73013" w:rsidP="00CD4AAC">
      <w:pPr>
        <w:ind w:left="1701"/>
        <w:jc w:val="both"/>
        <w:rPr>
          <w:rFonts w:cs="Arial"/>
          <w:sz w:val="24"/>
          <w:szCs w:val="24"/>
        </w:rPr>
      </w:pPr>
      <w:r w:rsidRPr="00480FCD">
        <w:rPr>
          <w:rFonts w:cs="Arial"/>
          <w:sz w:val="24"/>
          <w:szCs w:val="24"/>
        </w:rPr>
        <w:t xml:space="preserve">While the opinion of Arab world people is important, </w:t>
      </w:r>
      <w:r w:rsidR="002A0202" w:rsidRPr="00480FCD">
        <w:rPr>
          <w:rFonts w:cs="Arial"/>
          <w:sz w:val="24"/>
          <w:szCs w:val="24"/>
        </w:rPr>
        <w:t>addressing the</w:t>
      </w:r>
      <w:r w:rsidRPr="00480FCD">
        <w:rPr>
          <w:rFonts w:cs="Arial"/>
          <w:sz w:val="24"/>
          <w:szCs w:val="24"/>
        </w:rPr>
        <w:t xml:space="preserve"> Zogby Issues </w:t>
      </w:r>
      <w:r w:rsidR="002A0202" w:rsidRPr="00480FCD">
        <w:rPr>
          <w:rFonts w:cs="Arial"/>
          <w:sz w:val="24"/>
          <w:szCs w:val="24"/>
        </w:rPr>
        <w:t xml:space="preserve"> means looking at the beliefs, opinions and behaviour of the UK citizenry.  </w:t>
      </w:r>
      <w:r w:rsidRPr="00480FCD">
        <w:rPr>
          <w:rFonts w:cs="Arial"/>
          <w:sz w:val="24"/>
          <w:szCs w:val="24"/>
        </w:rPr>
        <w:t xml:space="preserve">A 2012 YouGov-Cambridge study </w:t>
      </w:r>
      <w:r w:rsidR="00457A41" w:rsidRPr="00480FCD">
        <w:rPr>
          <w:rFonts w:cs="Arial"/>
          <w:sz w:val="24"/>
          <w:szCs w:val="24"/>
        </w:rPr>
        <w:t xml:space="preserve">(2012) </w:t>
      </w:r>
      <w:r w:rsidRPr="00480FCD">
        <w:rPr>
          <w:rFonts w:cs="Arial"/>
          <w:sz w:val="24"/>
          <w:szCs w:val="24"/>
        </w:rPr>
        <w:t xml:space="preserve">asked </w:t>
      </w:r>
      <w:r w:rsidR="00E612C6" w:rsidRPr="00480FCD">
        <w:rPr>
          <w:rFonts w:cs="Arial"/>
          <w:sz w:val="24"/>
          <w:szCs w:val="24"/>
        </w:rPr>
        <w:t xml:space="preserve">1733 UK residents the following question:  </w:t>
      </w:r>
    </w:p>
    <w:p w:rsidR="00A73013" w:rsidRPr="00480FCD" w:rsidRDefault="00E612C6" w:rsidP="00295D9D">
      <w:pPr>
        <w:ind w:left="2160"/>
        <w:jc w:val="both"/>
        <w:rPr>
          <w:rFonts w:cs="Arial"/>
          <w:sz w:val="24"/>
          <w:szCs w:val="24"/>
        </w:rPr>
      </w:pPr>
      <w:r w:rsidRPr="00480FCD">
        <w:rPr>
          <w:rFonts w:cs="Arial"/>
          <w:i/>
          <w:sz w:val="24"/>
          <w:szCs w:val="24"/>
        </w:rPr>
        <w:t>In the long term, do you think it is possible for the West and the Muslim world to coexist in peace, with each respecting the other’s values and traditions, or is there a fundamental conflict between the two sets of values and one or other must eventually prevail?</w:t>
      </w:r>
      <w:r w:rsidRPr="00480FCD">
        <w:rPr>
          <w:rFonts w:cs="Arial"/>
          <w:sz w:val="24"/>
          <w:szCs w:val="24"/>
        </w:rPr>
        <w:t xml:space="preserve">  </w:t>
      </w:r>
    </w:p>
    <w:p w:rsidR="00E612C6" w:rsidRPr="00480FCD" w:rsidRDefault="00E612C6" w:rsidP="00CD4AAC">
      <w:pPr>
        <w:ind w:left="1701"/>
        <w:jc w:val="both"/>
        <w:rPr>
          <w:rFonts w:cs="Arial"/>
          <w:sz w:val="24"/>
          <w:szCs w:val="24"/>
        </w:rPr>
      </w:pPr>
      <w:r w:rsidRPr="00480FCD">
        <w:rPr>
          <w:rFonts w:cs="Arial"/>
          <w:sz w:val="24"/>
          <w:szCs w:val="24"/>
        </w:rPr>
        <w:t xml:space="preserve">The largest percentage of respondents (43%) said there </w:t>
      </w:r>
      <w:r w:rsidR="00A73013" w:rsidRPr="00480FCD">
        <w:rPr>
          <w:rFonts w:cs="Arial"/>
          <w:sz w:val="24"/>
          <w:szCs w:val="24"/>
        </w:rPr>
        <w:t>‘</w:t>
      </w:r>
      <w:r w:rsidRPr="00480FCD">
        <w:rPr>
          <w:rFonts w:cs="Arial"/>
          <w:sz w:val="24"/>
          <w:szCs w:val="24"/>
        </w:rPr>
        <w:t>is a fundamental conflict; in the end one or other must prevail.</w:t>
      </w:r>
      <w:r w:rsidR="00A73013" w:rsidRPr="00480FCD">
        <w:rPr>
          <w:rFonts w:cs="Arial"/>
          <w:sz w:val="24"/>
          <w:szCs w:val="24"/>
        </w:rPr>
        <w:t>’</w:t>
      </w:r>
      <w:r w:rsidRPr="00480FCD">
        <w:rPr>
          <w:rFonts w:cs="Arial"/>
          <w:sz w:val="24"/>
          <w:szCs w:val="24"/>
        </w:rPr>
        <w:t xml:space="preserve">  A </w:t>
      </w:r>
      <w:r w:rsidR="00A73013" w:rsidRPr="00480FCD">
        <w:rPr>
          <w:rFonts w:cs="Arial"/>
          <w:sz w:val="24"/>
          <w:szCs w:val="24"/>
        </w:rPr>
        <w:t>slightly</w:t>
      </w:r>
      <w:r w:rsidRPr="00480FCD">
        <w:rPr>
          <w:rFonts w:cs="Arial"/>
          <w:sz w:val="24"/>
          <w:szCs w:val="24"/>
        </w:rPr>
        <w:t xml:space="preserve"> smaller percentage (41%) said ‘It is possible for the West and Muslim world t</w:t>
      </w:r>
      <w:r w:rsidR="00A73013" w:rsidRPr="00480FCD">
        <w:rPr>
          <w:rFonts w:cs="Arial"/>
          <w:sz w:val="24"/>
          <w:szCs w:val="24"/>
        </w:rPr>
        <w:t>o co-exist in peace.’</w:t>
      </w:r>
      <w:r w:rsidRPr="00480FCD">
        <w:rPr>
          <w:rFonts w:cs="Arial"/>
          <w:sz w:val="24"/>
          <w:szCs w:val="24"/>
        </w:rPr>
        <w:t xml:space="preserve">  The remaining respondents (14%)</w:t>
      </w:r>
      <w:r w:rsidR="00A73013" w:rsidRPr="00480FCD">
        <w:rPr>
          <w:rFonts w:cs="Arial"/>
          <w:sz w:val="24"/>
          <w:szCs w:val="24"/>
        </w:rPr>
        <w:t xml:space="preserve"> </w:t>
      </w:r>
      <w:r w:rsidR="006D6062">
        <w:rPr>
          <w:rFonts w:cs="Arial"/>
          <w:sz w:val="24"/>
          <w:szCs w:val="24"/>
        </w:rPr>
        <w:t xml:space="preserve">responded </w:t>
      </w:r>
      <w:r w:rsidR="006D6062" w:rsidRPr="00480FCD">
        <w:rPr>
          <w:rFonts w:cs="Arial"/>
          <w:sz w:val="24"/>
          <w:szCs w:val="24"/>
        </w:rPr>
        <w:t>‘Don’t</w:t>
      </w:r>
      <w:r w:rsidRPr="00480FCD">
        <w:rPr>
          <w:rFonts w:cs="Arial"/>
          <w:sz w:val="24"/>
          <w:szCs w:val="24"/>
        </w:rPr>
        <w:t xml:space="preserve"> know.’</w:t>
      </w:r>
      <w:r w:rsidR="00DB1151" w:rsidRPr="00480FCD">
        <w:rPr>
          <w:rFonts w:cs="Arial"/>
          <w:sz w:val="24"/>
          <w:szCs w:val="24"/>
        </w:rPr>
        <w:t xml:space="preserve">  In the era of new cultural diplomacy, where </w:t>
      </w:r>
      <w:r w:rsidR="00A73013" w:rsidRPr="00480FCD">
        <w:rPr>
          <w:rFonts w:cs="Arial"/>
          <w:sz w:val="24"/>
          <w:szCs w:val="24"/>
        </w:rPr>
        <w:t>‘</w:t>
      </w:r>
      <w:r w:rsidR="00DB1151" w:rsidRPr="00480FCD">
        <w:rPr>
          <w:rFonts w:cs="Arial"/>
          <w:sz w:val="24"/>
          <w:szCs w:val="24"/>
        </w:rPr>
        <w:t>many to many</w:t>
      </w:r>
      <w:r w:rsidR="00A73013" w:rsidRPr="00480FCD">
        <w:rPr>
          <w:rFonts w:cs="Arial"/>
          <w:sz w:val="24"/>
          <w:szCs w:val="24"/>
        </w:rPr>
        <w:t>’</w:t>
      </w:r>
      <w:r w:rsidR="00DB1151" w:rsidRPr="00480FCD">
        <w:rPr>
          <w:rFonts w:cs="Arial"/>
          <w:sz w:val="24"/>
          <w:szCs w:val="24"/>
        </w:rPr>
        <w:t xml:space="preserve"> communication via social media and other communications is vital, it will be critical that UK citizens believe that the West and Middle East can co-exist peacefully, as it will be their views that Middle Easterners will be most influenced by.  UK Museums can play a role in helping its residents become ‘citizen diplomats’ by acting a</w:t>
      </w:r>
      <w:r w:rsidR="006D6062">
        <w:rPr>
          <w:rFonts w:cs="Arial"/>
          <w:sz w:val="24"/>
          <w:szCs w:val="24"/>
        </w:rPr>
        <w:t>s</w:t>
      </w:r>
      <w:r w:rsidR="00DB1151" w:rsidRPr="00480FCD">
        <w:rPr>
          <w:rFonts w:cs="Arial"/>
          <w:sz w:val="24"/>
          <w:szCs w:val="24"/>
        </w:rPr>
        <w:t xml:space="preserve"> space</w:t>
      </w:r>
      <w:r w:rsidR="006D6062">
        <w:rPr>
          <w:rFonts w:cs="Arial"/>
          <w:sz w:val="24"/>
          <w:szCs w:val="24"/>
        </w:rPr>
        <w:t>s</w:t>
      </w:r>
      <w:r w:rsidR="00DB1151" w:rsidRPr="00480FCD">
        <w:rPr>
          <w:rFonts w:cs="Arial"/>
          <w:sz w:val="24"/>
          <w:szCs w:val="24"/>
        </w:rPr>
        <w:t xml:space="preserve"> where mutual understanding can be developed and pathways to peaceful coexistence explored.</w:t>
      </w:r>
    </w:p>
    <w:p w:rsidR="00FC14AF" w:rsidRDefault="00FC14AF" w:rsidP="00392771">
      <w:pPr>
        <w:pStyle w:val="Heading1"/>
        <w:spacing w:before="0" w:line="240" w:lineRule="auto"/>
      </w:pPr>
      <w:bookmarkStart w:id="10" w:name="_Toc356105930"/>
      <w:r>
        <w:br w:type="page"/>
      </w:r>
    </w:p>
    <w:p w:rsidR="00A83239" w:rsidRDefault="00822737" w:rsidP="00392771">
      <w:pPr>
        <w:pStyle w:val="Heading1"/>
        <w:spacing w:before="0" w:line="240" w:lineRule="auto"/>
      </w:pPr>
      <w:bookmarkStart w:id="11" w:name="_Toc357409406"/>
      <w:r w:rsidRPr="00480FCD">
        <w:t xml:space="preserve">Case Study: </w:t>
      </w:r>
      <w:r w:rsidR="00FA7C9B">
        <w:t xml:space="preserve"> </w:t>
      </w:r>
    </w:p>
    <w:p w:rsidR="00A83239" w:rsidRPr="00A83239" w:rsidRDefault="00822737" w:rsidP="00392771">
      <w:pPr>
        <w:pStyle w:val="Heading1"/>
        <w:spacing w:before="0" w:line="240" w:lineRule="auto"/>
        <w:rPr>
          <w:i/>
        </w:rPr>
      </w:pPr>
      <w:r w:rsidRPr="00480FCD">
        <w:t>The</w:t>
      </w:r>
      <w:r w:rsidR="00DB1151" w:rsidRPr="00480FCD">
        <w:t xml:space="preserve"> V&amp;A</w:t>
      </w:r>
      <w:r w:rsidRPr="00480FCD">
        <w:t>’s</w:t>
      </w:r>
      <w:r w:rsidR="00DB1151" w:rsidRPr="00480FCD">
        <w:t xml:space="preserve"> </w:t>
      </w:r>
      <w:r w:rsidR="00DB1151" w:rsidRPr="00A83239">
        <w:rPr>
          <w:i/>
          <w:iCs/>
        </w:rPr>
        <w:t xml:space="preserve">Light </w:t>
      </w:r>
      <w:r w:rsidR="006D6062">
        <w:rPr>
          <w:i/>
          <w:iCs/>
        </w:rPr>
        <w:t>from</w:t>
      </w:r>
      <w:r w:rsidRPr="00A83239">
        <w:rPr>
          <w:i/>
          <w:iCs/>
        </w:rPr>
        <w:t xml:space="preserve"> </w:t>
      </w:r>
      <w:r w:rsidR="00FA7C9B" w:rsidRPr="00A83239">
        <w:rPr>
          <w:i/>
        </w:rPr>
        <w:t xml:space="preserve"> </w:t>
      </w:r>
    </w:p>
    <w:p w:rsidR="00120E21" w:rsidRPr="00A83239" w:rsidRDefault="00822737" w:rsidP="00392771">
      <w:pPr>
        <w:pStyle w:val="Heading1"/>
        <w:spacing w:before="0" w:line="240" w:lineRule="auto"/>
        <w:rPr>
          <w:i/>
        </w:rPr>
      </w:pPr>
      <w:r w:rsidRPr="00A83239">
        <w:rPr>
          <w:i/>
          <w:iCs/>
        </w:rPr>
        <w:t>the</w:t>
      </w:r>
      <w:r w:rsidR="00DB1151" w:rsidRPr="00A83239">
        <w:rPr>
          <w:i/>
          <w:iCs/>
        </w:rPr>
        <w:t xml:space="preserve"> Middle East</w:t>
      </w:r>
      <w:r w:rsidR="00DB1151" w:rsidRPr="00A83239">
        <w:rPr>
          <w:i/>
        </w:rPr>
        <w:t xml:space="preserve"> Exhibition</w:t>
      </w:r>
      <w:bookmarkEnd w:id="10"/>
      <w:bookmarkEnd w:id="11"/>
    </w:p>
    <w:p w:rsidR="00F14068" w:rsidRPr="00F14068" w:rsidRDefault="00F14068" w:rsidP="00F14068">
      <w:pPr>
        <w:rPr>
          <w:sz w:val="10"/>
          <w:szCs w:val="10"/>
        </w:rPr>
      </w:pPr>
    </w:p>
    <w:p w:rsidR="00392771" w:rsidRDefault="00F14068" w:rsidP="00392771">
      <w:r>
        <w:rPr>
          <w:rFonts w:ascii="Helvetica" w:hAnsi="Helvetica"/>
          <w:noProof/>
          <w:color w:val="666666"/>
          <w:sz w:val="18"/>
          <w:szCs w:val="18"/>
          <w:lang w:eastAsia="en-GB"/>
        </w:rPr>
        <w:drawing>
          <wp:inline distT="0" distB="0" distL="0" distR="0" wp14:anchorId="3CFA7EA1" wp14:editId="70D8C678">
            <wp:extent cx="1047750" cy="1047750"/>
            <wp:effectExtent l="0" t="0" r="0" b="0"/>
            <wp:docPr id="27" name="Picture 27" descr="Sadegh Tirafkan, 'Human Tapestry'">
              <a:hlinkClick xmlns:a="http://schemas.openxmlformats.org/drawingml/2006/main" r:id="rId37" tooltip="&quot;Sadegh Tirafkan, 'Human Tape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Sadegh Tirafkan, 'Human Tapestry'">
                      <a:hlinkClick r:id="rId37" tooltip="&quot;Sadegh Tirafkan, 'Human Tapestry'&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rsidR="00F14068" w:rsidRPr="00F14068" w:rsidRDefault="00F14068" w:rsidP="00F14068">
      <w:pPr>
        <w:pBdr>
          <w:bottom w:val="single" w:sz="4" w:space="1" w:color="auto"/>
        </w:pBdr>
        <w:rPr>
          <w:sz w:val="10"/>
          <w:szCs w:val="10"/>
        </w:rPr>
      </w:pPr>
    </w:p>
    <w:p w:rsidR="00120E21" w:rsidRPr="00480FCD" w:rsidRDefault="00335E0C" w:rsidP="00F14068">
      <w:pPr>
        <w:ind w:left="1701"/>
        <w:jc w:val="both"/>
        <w:rPr>
          <w:rFonts w:cs="Arial"/>
          <w:sz w:val="24"/>
          <w:szCs w:val="24"/>
        </w:rPr>
      </w:pPr>
      <w:r>
        <w:rPr>
          <w:rFonts w:cs="Arial"/>
          <w:sz w:val="24"/>
          <w:szCs w:val="24"/>
        </w:rPr>
        <w:t xml:space="preserve"> </w:t>
      </w:r>
      <w:r w:rsidR="00A73013" w:rsidRPr="00480FCD">
        <w:rPr>
          <w:rFonts w:cs="Arial"/>
          <w:sz w:val="24"/>
          <w:szCs w:val="24"/>
        </w:rPr>
        <w:t xml:space="preserve">With the </w:t>
      </w:r>
      <w:r w:rsidR="00DB1151" w:rsidRPr="00480FCD">
        <w:rPr>
          <w:rFonts w:cs="Arial"/>
          <w:sz w:val="24"/>
          <w:szCs w:val="24"/>
        </w:rPr>
        <w:t xml:space="preserve">scope </w:t>
      </w:r>
      <w:r w:rsidR="00A73013" w:rsidRPr="00480FCD">
        <w:rPr>
          <w:rFonts w:cs="Arial"/>
          <w:sz w:val="24"/>
          <w:szCs w:val="24"/>
        </w:rPr>
        <w:t xml:space="preserve">of the problem </w:t>
      </w:r>
      <w:r w:rsidR="00DB1151" w:rsidRPr="00480FCD">
        <w:rPr>
          <w:rFonts w:cs="Arial"/>
          <w:sz w:val="24"/>
          <w:szCs w:val="24"/>
        </w:rPr>
        <w:t xml:space="preserve">and specific areas </w:t>
      </w:r>
      <w:r w:rsidR="002F3A35" w:rsidRPr="00480FCD">
        <w:rPr>
          <w:rFonts w:cs="Arial"/>
          <w:sz w:val="24"/>
          <w:szCs w:val="24"/>
        </w:rPr>
        <w:t xml:space="preserve">for cultural diplomacy work </w:t>
      </w:r>
      <w:r w:rsidR="007067E3" w:rsidRPr="00480FCD">
        <w:rPr>
          <w:rFonts w:cs="Arial"/>
          <w:sz w:val="24"/>
          <w:szCs w:val="24"/>
        </w:rPr>
        <w:t>identified</w:t>
      </w:r>
      <w:r w:rsidR="007C0701" w:rsidRPr="00480FCD">
        <w:rPr>
          <w:rFonts w:cs="Arial"/>
          <w:sz w:val="24"/>
          <w:szCs w:val="24"/>
        </w:rPr>
        <w:t xml:space="preserve">, </w:t>
      </w:r>
      <w:r w:rsidR="002F3A35" w:rsidRPr="00480FCD">
        <w:rPr>
          <w:rFonts w:cs="Arial"/>
          <w:sz w:val="24"/>
          <w:szCs w:val="24"/>
        </w:rPr>
        <w:t>an analytical framework for understanding the impact of museum exhibition</w:t>
      </w:r>
      <w:r w:rsidR="00F27281" w:rsidRPr="00480FCD">
        <w:rPr>
          <w:rFonts w:cs="Arial"/>
          <w:sz w:val="24"/>
          <w:szCs w:val="24"/>
        </w:rPr>
        <w:t>s</w:t>
      </w:r>
      <w:r w:rsidR="002F3A35" w:rsidRPr="00480FCD">
        <w:rPr>
          <w:rFonts w:cs="Arial"/>
          <w:sz w:val="24"/>
          <w:szCs w:val="24"/>
        </w:rPr>
        <w:t xml:space="preserve"> on the UK cultural diplomacy objectives in the Middle East can be developed</w:t>
      </w:r>
      <w:r w:rsidR="007067E3" w:rsidRPr="00480FCD">
        <w:rPr>
          <w:rFonts w:cs="Arial"/>
          <w:sz w:val="24"/>
          <w:szCs w:val="24"/>
        </w:rPr>
        <w:t xml:space="preserve">.  For the purposes of this research, the V&amp;A’s </w:t>
      </w:r>
      <w:r w:rsidR="007067E3" w:rsidRPr="00480FCD">
        <w:rPr>
          <w:rFonts w:cs="Arial"/>
          <w:i/>
          <w:iCs/>
          <w:sz w:val="24"/>
          <w:szCs w:val="24"/>
        </w:rPr>
        <w:t>Light of Middle East</w:t>
      </w:r>
      <w:r w:rsidR="007067E3" w:rsidRPr="00480FCD">
        <w:rPr>
          <w:rFonts w:cs="Arial"/>
          <w:sz w:val="24"/>
          <w:szCs w:val="24"/>
        </w:rPr>
        <w:t xml:space="preserve"> exhibition was selected as a case study to establish a benchmark for understanding </w:t>
      </w:r>
      <w:r w:rsidR="002F3A35" w:rsidRPr="00480FCD">
        <w:rPr>
          <w:rFonts w:cs="Arial"/>
          <w:sz w:val="24"/>
          <w:szCs w:val="24"/>
        </w:rPr>
        <w:t xml:space="preserve">how </w:t>
      </w:r>
      <w:r w:rsidR="00D11B3B" w:rsidRPr="00480FCD">
        <w:rPr>
          <w:rFonts w:cs="Arial"/>
          <w:sz w:val="24"/>
          <w:szCs w:val="24"/>
        </w:rPr>
        <w:t>an</w:t>
      </w:r>
      <w:r w:rsidR="002F3A35" w:rsidRPr="00480FCD">
        <w:rPr>
          <w:rFonts w:cs="Arial"/>
          <w:sz w:val="24"/>
          <w:szCs w:val="24"/>
        </w:rPr>
        <w:t xml:space="preserve"> exhibition </w:t>
      </w:r>
      <w:r w:rsidR="00D11B3B" w:rsidRPr="00480FCD">
        <w:rPr>
          <w:rFonts w:cs="Arial"/>
          <w:sz w:val="24"/>
          <w:szCs w:val="24"/>
        </w:rPr>
        <w:t>can work</w:t>
      </w:r>
      <w:r w:rsidR="002F3A35" w:rsidRPr="00480FCD">
        <w:rPr>
          <w:rFonts w:cs="Arial"/>
          <w:sz w:val="24"/>
          <w:szCs w:val="24"/>
        </w:rPr>
        <w:t xml:space="preserve"> to address the Zogby Issues</w:t>
      </w:r>
      <w:r w:rsidR="007C0701" w:rsidRPr="00480FCD">
        <w:rPr>
          <w:rFonts w:cs="Arial"/>
          <w:sz w:val="24"/>
          <w:szCs w:val="24"/>
        </w:rPr>
        <w:t>: (1) the breakdown</w:t>
      </w:r>
      <w:r w:rsidR="007067E3" w:rsidRPr="00480FCD">
        <w:rPr>
          <w:rFonts w:cs="Arial"/>
          <w:sz w:val="24"/>
          <w:szCs w:val="24"/>
        </w:rPr>
        <w:t xml:space="preserve"> </w:t>
      </w:r>
      <w:r w:rsidR="007C0701" w:rsidRPr="00480FCD">
        <w:rPr>
          <w:rFonts w:cs="Arial"/>
          <w:sz w:val="24"/>
          <w:szCs w:val="24"/>
        </w:rPr>
        <w:t xml:space="preserve">of </w:t>
      </w:r>
      <w:r w:rsidR="007067E3" w:rsidRPr="00480FCD">
        <w:rPr>
          <w:rFonts w:cs="Arial"/>
          <w:sz w:val="24"/>
          <w:szCs w:val="24"/>
        </w:rPr>
        <w:t>stereotypes about Middle East</w:t>
      </w:r>
      <w:r w:rsidR="007C0701" w:rsidRPr="00480FCD">
        <w:rPr>
          <w:rFonts w:cs="Arial"/>
          <w:sz w:val="24"/>
          <w:szCs w:val="24"/>
        </w:rPr>
        <w:t>ern</w:t>
      </w:r>
      <w:r w:rsidR="007067E3" w:rsidRPr="00480FCD">
        <w:rPr>
          <w:rFonts w:cs="Arial"/>
          <w:sz w:val="24"/>
          <w:szCs w:val="24"/>
        </w:rPr>
        <w:t xml:space="preserve"> people; (2) a more nuanced and balanced approached to reporting about the Middle East </w:t>
      </w:r>
      <w:r w:rsidR="007C0701" w:rsidRPr="00480FCD">
        <w:rPr>
          <w:rFonts w:cs="Arial"/>
          <w:sz w:val="24"/>
          <w:szCs w:val="24"/>
        </w:rPr>
        <w:t>society and politics</w:t>
      </w:r>
      <w:r w:rsidR="007067E3" w:rsidRPr="00480FCD">
        <w:rPr>
          <w:rFonts w:cs="Arial"/>
          <w:sz w:val="24"/>
          <w:szCs w:val="24"/>
        </w:rPr>
        <w:t>; (3) a lack of understanding, knowledge and interest in the Middle East by the general UK public</w:t>
      </w:r>
      <w:r w:rsidR="00F27281" w:rsidRPr="00480FCD">
        <w:rPr>
          <w:rFonts w:cs="Arial"/>
          <w:sz w:val="24"/>
          <w:szCs w:val="24"/>
        </w:rPr>
        <w:t>; and (4) a showing of the diversity of the region</w:t>
      </w:r>
      <w:r w:rsidR="007067E3" w:rsidRPr="00480FCD">
        <w:rPr>
          <w:rFonts w:cs="Arial"/>
          <w:sz w:val="24"/>
          <w:szCs w:val="24"/>
        </w:rPr>
        <w:t>.</w:t>
      </w:r>
    </w:p>
    <w:p w:rsidR="00915F6B" w:rsidRPr="00480FCD" w:rsidRDefault="007067E3" w:rsidP="00F14068">
      <w:pPr>
        <w:shd w:val="clear" w:color="auto" w:fill="FFFFFF"/>
        <w:spacing w:before="100" w:beforeAutospacing="1" w:after="360" w:line="360" w:lineRule="atLeast"/>
        <w:ind w:left="1701"/>
        <w:jc w:val="both"/>
        <w:rPr>
          <w:rFonts w:cs="Arial"/>
          <w:sz w:val="24"/>
          <w:szCs w:val="24"/>
        </w:rPr>
      </w:pPr>
      <w:r w:rsidRPr="00480FCD">
        <w:rPr>
          <w:rFonts w:cs="Arial"/>
          <w:sz w:val="24"/>
          <w:szCs w:val="24"/>
        </w:rPr>
        <w:t xml:space="preserve">The reason this </w:t>
      </w:r>
      <w:r w:rsidR="00A428DE" w:rsidRPr="00480FCD">
        <w:rPr>
          <w:rFonts w:cs="Arial"/>
          <w:sz w:val="24"/>
          <w:szCs w:val="24"/>
        </w:rPr>
        <w:t xml:space="preserve">is </w:t>
      </w:r>
      <w:r w:rsidR="007C0701" w:rsidRPr="00480FCD">
        <w:rPr>
          <w:rFonts w:cs="Arial"/>
          <w:sz w:val="24"/>
          <w:szCs w:val="24"/>
        </w:rPr>
        <w:t xml:space="preserve">being called </w:t>
      </w:r>
      <w:r w:rsidRPr="00480FCD">
        <w:rPr>
          <w:rFonts w:cs="Arial"/>
          <w:sz w:val="24"/>
          <w:szCs w:val="24"/>
        </w:rPr>
        <w:t xml:space="preserve">a ‘benchmark’ study is </w:t>
      </w:r>
      <w:r w:rsidR="00D76776" w:rsidRPr="00480FCD">
        <w:rPr>
          <w:rFonts w:cs="Arial"/>
          <w:sz w:val="24"/>
          <w:szCs w:val="24"/>
        </w:rPr>
        <w:t>that</w:t>
      </w:r>
      <w:r w:rsidRPr="00480FCD">
        <w:rPr>
          <w:rFonts w:cs="Arial"/>
          <w:sz w:val="24"/>
          <w:szCs w:val="24"/>
        </w:rPr>
        <w:t xml:space="preserve"> the exhibition was not developed with these cultural diplomacy objectives in mind.  </w:t>
      </w:r>
      <w:r w:rsidR="009A2CA2">
        <w:rPr>
          <w:rFonts w:cs="Arial"/>
          <w:i/>
          <w:sz w:val="24"/>
          <w:szCs w:val="24"/>
        </w:rPr>
        <w:t>Light from the Middle East</w:t>
      </w:r>
      <w:r w:rsidRPr="00480FCD">
        <w:rPr>
          <w:rFonts w:cs="Arial"/>
          <w:sz w:val="24"/>
          <w:szCs w:val="24"/>
        </w:rPr>
        <w:t xml:space="preserve"> </w:t>
      </w:r>
      <w:r w:rsidR="007C0701" w:rsidRPr="00480FCD">
        <w:rPr>
          <w:rFonts w:cs="Arial"/>
          <w:sz w:val="24"/>
          <w:szCs w:val="24"/>
        </w:rPr>
        <w:t>is</w:t>
      </w:r>
      <w:r w:rsidRPr="00480FCD">
        <w:rPr>
          <w:rFonts w:cs="Arial"/>
          <w:sz w:val="24"/>
          <w:szCs w:val="24"/>
        </w:rPr>
        <w:t xml:space="preserve"> the culmination of </w:t>
      </w:r>
      <w:r w:rsidR="00D76776" w:rsidRPr="00480FCD">
        <w:rPr>
          <w:rFonts w:cs="Arial"/>
          <w:sz w:val="24"/>
          <w:szCs w:val="24"/>
        </w:rPr>
        <w:t xml:space="preserve">a </w:t>
      </w:r>
      <w:r w:rsidR="00D11B3B" w:rsidRPr="00480FCD">
        <w:rPr>
          <w:rFonts w:cs="Arial"/>
          <w:sz w:val="24"/>
          <w:szCs w:val="24"/>
        </w:rPr>
        <w:t xml:space="preserve">collaboration </w:t>
      </w:r>
      <w:r w:rsidR="007E29F4" w:rsidRPr="00480FCD">
        <w:rPr>
          <w:rFonts w:cs="Arial"/>
          <w:sz w:val="24"/>
          <w:szCs w:val="24"/>
        </w:rPr>
        <w:t>between</w:t>
      </w:r>
      <w:r w:rsidR="00D76776" w:rsidRPr="00480FCD">
        <w:rPr>
          <w:rFonts w:cs="Arial"/>
          <w:sz w:val="24"/>
          <w:szCs w:val="24"/>
        </w:rPr>
        <w:t xml:space="preserve"> the</w:t>
      </w:r>
      <w:r w:rsidRPr="00480FCD">
        <w:rPr>
          <w:rFonts w:cs="Arial"/>
          <w:sz w:val="24"/>
          <w:szCs w:val="24"/>
        </w:rPr>
        <w:t xml:space="preserve"> V&amp;A and British Museum</w:t>
      </w:r>
      <w:r w:rsidR="00A428DE" w:rsidRPr="00480FCD">
        <w:rPr>
          <w:rFonts w:cs="Arial"/>
          <w:sz w:val="24"/>
          <w:szCs w:val="24"/>
        </w:rPr>
        <w:t xml:space="preserve"> to increase their holdings of contemporary Middle East art.</w:t>
      </w:r>
      <w:r w:rsidR="00D76776" w:rsidRPr="00480FCD">
        <w:rPr>
          <w:rFonts w:cs="Arial"/>
          <w:sz w:val="24"/>
          <w:szCs w:val="24"/>
        </w:rPr>
        <w:t xml:space="preserve"> The museums were given a grant by the Art Fund in 2009 to acquire works of art by living artists from the Middle East region</w:t>
      </w:r>
      <w:r w:rsidR="007C0701" w:rsidRPr="00480FCD">
        <w:rPr>
          <w:rFonts w:cs="Arial"/>
          <w:sz w:val="24"/>
          <w:szCs w:val="24"/>
        </w:rPr>
        <w:t xml:space="preserve"> and the driver behind the exhibition was to</w:t>
      </w:r>
      <w:r w:rsidR="007E29F4" w:rsidRPr="00480FCD">
        <w:rPr>
          <w:rFonts w:cs="Arial"/>
          <w:sz w:val="24"/>
          <w:szCs w:val="24"/>
        </w:rPr>
        <w:t xml:space="preserve"> </w:t>
      </w:r>
      <w:r w:rsidR="007C0701" w:rsidRPr="00480FCD">
        <w:rPr>
          <w:rFonts w:cs="Arial"/>
          <w:sz w:val="24"/>
          <w:szCs w:val="24"/>
        </w:rPr>
        <w:t>show the</w:t>
      </w:r>
      <w:r w:rsidR="00D11B3B" w:rsidRPr="00480FCD">
        <w:rPr>
          <w:rFonts w:cs="Arial"/>
          <w:sz w:val="24"/>
          <w:szCs w:val="24"/>
        </w:rPr>
        <w:t xml:space="preserve"> works acquired</w:t>
      </w:r>
      <w:r w:rsidR="007E29F4" w:rsidRPr="00480FCD">
        <w:rPr>
          <w:rFonts w:cs="Arial"/>
          <w:sz w:val="24"/>
          <w:szCs w:val="24"/>
        </w:rPr>
        <w:t xml:space="preserve">.  </w:t>
      </w:r>
      <w:r w:rsidR="00915F6B" w:rsidRPr="00480FCD">
        <w:rPr>
          <w:rFonts w:cs="Arial"/>
          <w:sz w:val="24"/>
          <w:szCs w:val="24"/>
        </w:rPr>
        <w:t>A</w:t>
      </w:r>
      <w:r w:rsidR="00D11B3B" w:rsidRPr="00480FCD">
        <w:rPr>
          <w:rFonts w:cs="Arial"/>
          <w:sz w:val="24"/>
          <w:szCs w:val="24"/>
        </w:rPr>
        <w:t>ccording to Marta Weiss, Curator of Photographs</w:t>
      </w:r>
      <w:r w:rsidR="00915F6B" w:rsidRPr="00480FCD">
        <w:rPr>
          <w:rFonts w:cs="Arial"/>
          <w:sz w:val="24"/>
          <w:szCs w:val="24"/>
        </w:rPr>
        <w:t xml:space="preserve"> at the V&amp;A and co-curator of the exhibition: </w:t>
      </w:r>
    </w:p>
    <w:p w:rsidR="00915F6B" w:rsidRPr="00480FCD" w:rsidRDefault="00915F6B" w:rsidP="00A83239">
      <w:pPr>
        <w:shd w:val="clear" w:color="auto" w:fill="FFFFFF"/>
        <w:spacing w:before="100" w:beforeAutospacing="1" w:after="360"/>
        <w:ind w:left="2160"/>
        <w:jc w:val="both"/>
        <w:rPr>
          <w:rFonts w:eastAsia="Times New Roman" w:cs="Arial"/>
          <w:color w:val="000000"/>
          <w:sz w:val="24"/>
          <w:szCs w:val="24"/>
          <w:lang w:val="en-US" w:eastAsia="zh-CN"/>
        </w:rPr>
      </w:pPr>
      <w:r w:rsidRPr="00480FCD">
        <w:rPr>
          <w:rFonts w:cs="Arial"/>
          <w:sz w:val="24"/>
          <w:szCs w:val="24"/>
        </w:rPr>
        <w:t xml:space="preserve">Concerns </w:t>
      </w:r>
      <w:r w:rsidRPr="00480FCD">
        <w:rPr>
          <w:rFonts w:eastAsia="Times New Roman" w:cs="Arial"/>
          <w:color w:val="000000"/>
          <w:sz w:val="24"/>
          <w:szCs w:val="24"/>
          <w:lang w:val="en-US" w:eastAsia="zh-CN"/>
        </w:rPr>
        <w:t>of collecting are different from concerns for putting together an exhibition. When you’re putting together an exhibition, it’s crucial to be able to put things together [in a way] that forms a narrative, that creates a sort of argument and a kind of flow for the visitor. When you are collecting, it’s more thinking about what else you have in the collection and how what you’re acquiring fits into the existing holdings. Does it fill a gap? Does it complement something we already have? So there were different motivations for acquiring the works than there normally would be for putting together an exhibition</w:t>
      </w:r>
      <w:r w:rsidR="00457A41" w:rsidRPr="00480FCD">
        <w:rPr>
          <w:rFonts w:eastAsia="Times New Roman" w:cs="Arial"/>
          <w:color w:val="000000"/>
          <w:sz w:val="24"/>
          <w:szCs w:val="24"/>
          <w:lang w:val="en-US" w:eastAsia="zh-CN"/>
        </w:rPr>
        <w:t xml:space="preserve"> (Art Radar 2013)</w:t>
      </w:r>
      <w:r w:rsidRPr="00480FCD">
        <w:rPr>
          <w:rFonts w:eastAsia="Times New Roman" w:cs="Arial"/>
          <w:color w:val="000000"/>
          <w:sz w:val="24"/>
          <w:szCs w:val="24"/>
          <w:lang w:val="en-US" w:eastAsia="zh-CN"/>
        </w:rPr>
        <w:t>.”</w:t>
      </w:r>
    </w:p>
    <w:p w:rsidR="007067E3" w:rsidRPr="00480FCD" w:rsidRDefault="007E29F4" w:rsidP="00F14068">
      <w:pPr>
        <w:ind w:left="1701"/>
        <w:jc w:val="both"/>
        <w:rPr>
          <w:rFonts w:cs="Arial"/>
          <w:sz w:val="24"/>
          <w:szCs w:val="24"/>
        </w:rPr>
      </w:pPr>
      <w:r w:rsidRPr="00480FCD">
        <w:rPr>
          <w:rFonts w:cs="Arial"/>
          <w:sz w:val="24"/>
          <w:szCs w:val="24"/>
        </w:rPr>
        <w:t>However, the motivation behind seeking to acquire contemporary Middl</w:t>
      </w:r>
      <w:r w:rsidR="00C25C3B" w:rsidRPr="00480FCD">
        <w:rPr>
          <w:rFonts w:cs="Arial"/>
          <w:sz w:val="24"/>
          <w:szCs w:val="24"/>
        </w:rPr>
        <w:t xml:space="preserve">e East </w:t>
      </w:r>
      <w:r w:rsidR="007C0701" w:rsidRPr="00480FCD">
        <w:rPr>
          <w:rFonts w:cs="Arial"/>
          <w:sz w:val="24"/>
          <w:szCs w:val="24"/>
        </w:rPr>
        <w:t xml:space="preserve">photography </w:t>
      </w:r>
      <w:r w:rsidR="00C25C3B" w:rsidRPr="00480FCD">
        <w:rPr>
          <w:rFonts w:cs="Arial"/>
          <w:sz w:val="24"/>
          <w:szCs w:val="24"/>
        </w:rPr>
        <w:t xml:space="preserve">does link to some </w:t>
      </w:r>
      <w:r w:rsidR="00D11B3B" w:rsidRPr="00480FCD">
        <w:rPr>
          <w:rFonts w:cs="Arial"/>
          <w:sz w:val="24"/>
          <w:szCs w:val="24"/>
        </w:rPr>
        <w:t>of the stated</w:t>
      </w:r>
      <w:r w:rsidR="00C25C3B" w:rsidRPr="00480FCD">
        <w:rPr>
          <w:rFonts w:cs="Arial"/>
          <w:sz w:val="24"/>
          <w:szCs w:val="24"/>
        </w:rPr>
        <w:t xml:space="preserve"> cultural d</w:t>
      </w:r>
      <w:r w:rsidR="00D11B3B" w:rsidRPr="00480FCD">
        <w:rPr>
          <w:rFonts w:cs="Arial"/>
          <w:sz w:val="24"/>
          <w:szCs w:val="24"/>
        </w:rPr>
        <w:t xml:space="preserve">iplomacy objectives. </w:t>
      </w:r>
      <w:r w:rsidR="00D76776" w:rsidRPr="00480FCD">
        <w:rPr>
          <w:rFonts w:cs="Arial"/>
          <w:sz w:val="24"/>
          <w:szCs w:val="24"/>
        </w:rPr>
        <w:t>According to Venetia Port</w:t>
      </w:r>
      <w:r w:rsidR="00D11B3B" w:rsidRPr="00480FCD">
        <w:rPr>
          <w:rFonts w:cs="Arial"/>
          <w:sz w:val="24"/>
          <w:szCs w:val="24"/>
        </w:rPr>
        <w:t>er, the British Museum’s Assistant Keeper, Islamic and Contemporary Middle East,</w:t>
      </w:r>
      <w:r w:rsidR="00D76776" w:rsidRPr="00480FCD">
        <w:rPr>
          <w:rFonts w:cs="Arial"/>
          <w:sz w:val="24"/>
          <w:szCs w:val="24"/>
        </w:rPr>
        <w:t xml:space="preserve"> and </w:t>
      </w:r>
      <w:r w:rsidR="0064681F">
        <w:rPr>
          <w:rFonts w:cs="Arial"/>
          <w:sz w:val="24"/>
          <w:szCs w:val="24"/>
        </w:rPr>
        <w:t>contributor to the</w:t>
      </w:r>
      <w:r w:rsidR="00D76776" w:rsidRPr="00480FCD">
        <w:rPr>
          <w:rFonts w:cs="Arial"/>
          <w:sz w:val="24"/>
          <w:szCs w:val="24"/>
        </w:rPr>
        <w:t xml:space="preserve"> exhibition:</w:t>
      </w:r>
    </w:p>
    <w:p w:rsidR="00CE198E" w:rsidRPr="00480FCD" w:rsidRDefault="00CE198E" w:rsidP="00A83239">
      <w:pPr>
        <w:ind w:left="2160"/>
        <w:jc w:val="both"/>
        <w:rPr>
          <w:rFonts w:cs="Arial"/>
          <w:sz w:val="24"/>
          <w:szCs w:val="24"/>
        </w:rPr>
      </w:pPr>
      <w:r w:rsidRPr="00480FCD">
        <w:rPr>
          <w:rFonts w:cs="Arial"/>
          <w:sz w:val="24"/>
          <w:szCs w:val="24"/>
        </w:rPr>
        <w:t xml:space="preserve">The premise for the acquisition of works by Middle Eastern artists living in their country of origin or in diaspora is that they demonstrate, in the widest sense, clear and interesting links with the history and cultural heritage of the Middle East or offer insights on the politics of the region </w:t>
      </w:r>
      <w:r w:rsidR="00F82F2A" w:rsidRPr="00480FCD">
        <w:rPr>
          <w:rFonts w:cs="Arial"/>
          <w:sz w:val="24"/>
          <w:szCs w:val="24"/>
        </w:rPr>
        <w:t xml:space="preserve">today.  There works often have </w:t>
      </w:r>
      <w:r w:rsidRPr="00480FCD">
        <w:rPr>
          <w:rFonts w:cs="Arial"/>
          <w:sz w:val="24"/>
          <w:szCs w:val="24"/>
        </w:rPr>
        <w:t>powerful stories to tel</w:t>
      </w:r>
      <w:r w:rsidR="007C0701" w:rsidRPr="00480FCD">
        <w:rPr>
          <w:rFonts w:cs="Arial"/>
          <w:sz w:val="24"/>
          <w:szCs w:val="24"/>
        </w:rPr>
        <w:t>l and in the British Museum these</w:t>
      </w:r>
      <w:r w:rsidRPr="00480FCD">
        <w:rPr>
          <w:rFonts w:cs="Arial"/>
          <w:sz w:val="24"/>
          <w:szCs w:val="24"/>
        </w:rPr>
        <w:t xml:space="preserve"> can be contextualised within the broader</w:t>
      </w:r>
      <w:r w:rsidR="00D76776" w:rsidRPr="00480FCD">
        <w:rPr>
          <w:rFonts w:cs="Arial"/>
          <w:sz w:val="24"/>
          <w:szCs w:val="24"/>
        </w:rPr>
        <w:t xml:space="preserve"> narratives of the Middle East</w:t>
      </w:r>
      <w:r w:rsidR="008A7AB8" w:rsidRPr="00480FCD">
        <w:rPr>
          <w:rFonts w:cs="Arial"/>
          <w:sz w:val="24"/>
          <w:szCs w:val="24"/>
        </w:rPr>
        <w:t xml:space="preserve"> (Porter</w:t>
      </w:r>
      <w:r w:rsidR="00457A41" w:rsidRPr="00480FCD">
        <w:rPr>
          <w:rFonts w:cs="Arial"/>
          <w:sz w:val="24"/>
          <w:szCs w:val="24"/>
        </w:rPr>
        <w:t xml:space="preserve"> 2013)</w:t>
      </w:r>
      <w:r w:rsidR="00D76776" w:rsidRPr="00480FCD">
        <w:rPr>
          <w:rFonts w:cs="Arial"/>
          <w:sz w:val="24"/>
          <w:szCs w:val="24"/>
        </w:rPr>
        <w:t>.</w:t>
      </w:r>
      <w:r w:rsidRPr="00480FCD">
        <w:rPr>
          <w:rFonts w:cs="Arial"/>
          <w:sz w:val="24"/>
          <w:szCs w:val="24"/>
        </w:rPr>
        <w:t xml:space="preserve"> </w:t>
      </w:r>
    </w:p>
    <w:p w:rsidR="00915F6B" w:rsidRPr="00480FCD" w:rsidRDefault="00D11B3B" w:rsidP="00F14068">
      <w:pPr>
        <w:ind w:left="1701"/>
        <w:jc w:val="both"/>
        <w:rPr>
          <w:rFonts w:cs="Arial"/>
          <w:sz w:val="24"/>
          <w:szCs w:val="24"/>
        </w:rPr>
      </w:pPr>
      <w:r w:rsidRPr="00480FCD">
        <w:rPr>
          <w:rFonts w:cs="Arial"/>
          <w:sz w:val="24"/>
          <w:szCs w:val="24"/>
        </w:rPr>
        <w:t xml:space="preserve">Hence, </w:t>
      </w:r>
      <w:r w:rsidR="007C0701" w:rsidRPr="00480FCD">
        <w:rPr>
          <w:rFonts w:cs="Arial"/>
          <w:sz w:val="24"/>
          <w:szCs w:val="24"/>
        </w:rPr>
        <w:t xml:space="preserve">one of the underlying objectives of the acquisition project </w:t>
      </w:r>
      <w:r w:rsidR="00931B06" w:rsidRPr="00480FCD">
        <w:rPr>
          <w:rFonts w:cs="Arial"/>
          <w:sz w:val="24"/>
          <w:szCs w:val="24"/>
        </w:rPr>
        <w:t>was</w:t>
      </w:r>
      <w:r w:rsidR="007C0701" w:rsidRPr="00480FCD">
        <w:rPr>
          <w:rFonts w:cs="Arial"/>
          <w:sz w:val="24"/>
          <w:szCs w:val="24"/>
        </w:rPr>
        <w:t xml:space="preserve"> to allow Middle Easterners to voice for themselves aspects of their culture and current socio-political circumstances to UK audiences.  The presentation of these works therefore implicitly function to breakdown stereotypes, show different perspectives on Middle East life and politics which, one hopes, leads to a more nuanced, if not balanced, reporting of the situation in the region and finally, the acquisition itself demonstrate interest among the UK population (although at an intellectually elite level) in the culture of the Middle East. </w:t>
      </w:r>
    </w:p>
    <w:p w:rsidR="00D76776" w:rsidRPr="00480FCD" w:rsidRDefault="00C25C3B" w:rsidP="00F14068">
      <w:pPr>
        <w:ind w:left="1701"/>
        <w:jc w:val="both"/>
        <w:rPr>
          <w:rFonts w:cs="Arial"/>
          <w:sz w:val="24"/>
          <w:szCs w:val="24"/>
        </w:rPr>
      </w:pPr>
      <w:r w:rsidRPr="00480FCD">
        <w:rPr>
          <w:rFonts w:cs="Arial"/>
          <w:sz w:val="24"/>
          <w:szCs w:val="24"/>
        </w:rPr>
        <w:t xml:space="preserve">The exhibition </w:t>
      </w:r>
      <w:r w:rsidR="00915F6B" w:rsidRPr="00480FCD">
        <w:rPr>
          <w:rFonts w:cs="Arial"/>
          <w:sz w:val="24"/>
          <w:szCs w:val="24"/>
        </w:rPr>
        <w:t>was</w:t>
      </w:r>
      <w:r w:rsidRPr="00480FCD">
        <w:rPr>
          <w:rFonts w:cs="Arial"/>
          <w:sz w:val="24"/>
          <w:szCs w:val="24"/>
        </w:rPr>
        <w:t xml:space="preserve"> comprised of </w:t>
      </w:r>
      <w:r w:rsidR="00CD01C3" w:rsidRPr="00480FCD">
        <w:rPr>
          <w:rFonts w:cs="Arial"/>
          <w:sz w:val="24"/>
          <w:szCs w:val="24"/>
        </w:rPr>
        <w:t>over 90</w:t>
      </w:r>
      <w:r w:rsidRPr="00480FCD">
        <w:rPr>
          <w:rFonts w:cs="Arial"/>
          <w:sz w:val="24"/>
          <w:szCs w:val="24"/>
        </w:rPr>
        <w:t xml:space="preserve"> photographic works of living contemporary artists from</w:t>
      </w:r>
      <w:r w:rsidR="00B4093D" w:rsidRPr="00480FCD">
        <w:rPr>
          <w:rFonts w:cs="Arial"/>
          <w:sz w:val="24"/>
          <w:szCs w:val="24"/>
        </w:rPr>
        <w:t xml:space="preserve"> </w:t>
      </w:r>
      <w:r w:rsidR="00CD01C3" w:rsidRPr="00480FCD">
        <w:rPr>
          <w:rFonts w:cs="Arial"/>
          <w:sz w:val="24"/>
          <w:szCs w:val="24"/>
        </w:rPr>
        <w:t xml:space="preserve">13 different countries including </w:t>
      </w:r>
      <w:r w:rsidR="00B4093D" w:rsidRPr="00480FCD">
        <w:rPr>
          <w:rFonts w:cs="Arial"/>
          <w:sz w:val="24"/>
          <w:szCs w:val="24"/>
        </w:rPr>
        <w:t>Afghanistan,</w:t>
      </w:r>
      <w:r w:rsidRPr="00480FCD">
        <w:rPr>
          <w:rFonts w:cs="Arial"/>
          <w:sz w:val="24"/>
          <w:szCs w:val="24"/>
        </w:rPr>
        <w:t xml:space="preserve"> Iran, Iraq, Saudi Arabia, </w:t>
      </w:r>
      <w:r w:rsidR="00B4093D" w:rsidRPr="00480FCD">
        <w:rPr>
          <w:rFonts w:cs="Arial"/>
          <w:sz w:val="24"/>
          <w:szCs w:val="24"/>
        </w:rPr>
        <w:t>Morocco</w:t>
      </w:r>
      <w:r w:rsidRPr="00480FCD">
        <w:rPr>
          <w:rFonts w:cs="Arial"/>
          <w:sz w:val="24"/>
          <w:szCs w:val="24"/>
        </w:rPr>
        <w:t>,</w:t>
      </w:r>
      <w:r w:rsidR="00B4093D" w:rsidRPr="00480FCD">
        <w:rPr>
          <w:rFonts w:cs="Arial"/>
          <w:sz w:val="24"/>
          <w:szCs w:val="24"/>
        </w:rPr>
        <w:t xml:space="preserve"> </w:t>
      </w:r>
      <w:r w:rsidRPr="00480FCD">
        <w:rPr>
          <w:rFonts w:cs="Arial"/>
          <w:sz w:val="24"/>
          <w:szCs w:val="24"/>
        </w:rPr>
        <w:t>Palestine,</w:t>
      </w:r>
      <w:r w:rsidR="00B4093D" w:rsidRPr="00480FCD">
        <w:rPr>
          <w:rFonts w:cs="Arial"/>
          <w:sz w:val="24"/>
          <w:szCs w:val="24"/>
        </w:rPr>
        <w:t xml:space="preserve"> </w:t>
      </w:r>
      <w:r w:rsidRPr="00480FCD">
        <w:rPr>
          <w:rFonts w:cs="Arial"/>
          <w:sz w:val="24"/>
          <w:szCs w:val="24"/>
        </w:rPr>
        <w:t>Lebanon, Egypt,</w:t>
      </w:r>
      <w:r w:rsidR="00B4093D" w:rsidRPr="00480FCD">
        <w:rPr>
          <w:rFonts w:cs="Arial"/>
          <w:sz w:val="24"/>
          <w:szCs w:val="24"/>
        </w:rPr>
        <w:t xml:space="preserve"> </w:t>
      </w:r>
      <w:r w:rsidRPr="00480FCD">
        <w:rPr>
          <w:rFonts w:cs="Arial"/>
          <w:sz w:val="24"/>
          <w:szCs w:val="24"/>
        </w:rPr>
        <w:t>Turkey,</w:t>
      </w:r>
      <w:r w:rsidR="00B4093D" w:rsidRPr="00480FCD">
        <w:rPr>
          <w:rFonts w:cs="Arial"/>
          <w:sz w:val="24"/>
          <w:szCs w:val="24"/>
        </w:rPr>
        <w:t xml:space="preserve"> </w:t>
      </w:r>
      <w:r w:rsidRPr="00480FCD">
        <w:rPr>
          <w:rFonts w:cs="Arial"/>
          <w:sz w:val="24"/>
          <w:szCs w:val="24"/>
        </w:rPr>
        <w:t xml:space="preserve">Kuwait, </w:t>
      </w:r>
      <w:r w:rsidR="00B4093D" w:rsidRPr="00480FCD">
        <w:rPr>
          <w:rFonts w:cs="Arial"/>
          <w:sz w:val="24"/>
          <w:szCs w:val="24"/>
        </w:rPr>
        <w:t>and Syria.  It was organised by photographic technique – recording (</w:t>
      </w:r>
      <w:r w:rsidR="00915F6B" w:rsidRPr="00480FCD">
        <w:rPr>
          <w:rFonts w:cs="Arial"/>
          <w:sz w:val="24"/>
          <w:szCs w:val="24"/>
        </w:rPr>
        <w:t>works that “</w:t>
      </w:r>
      <w:r w:rsidR="00915F6B" w:rsidRPr="00480FCD">
        <w:rPr>
          <w:rFonts w:cs="Arial"/>
          <w:color w:val="000000"/>
          <w:sz w:val="24"/>
          <w:szCs w:val="24"/>
          <w:lang w:val="en-US"/>
        </w:rPr>
        <w:t>use a range of approaches to exploit and explore the camera’s capacity to record”</w:t>
      </w:r>
      <w:r w:rsidR="00B4093D" w:rsidRPr="00480FCD">
        <w:rPr>
          <w:rFonts w:cs="Arial"/>
          <w:sz w:val="24"/>
          <w:szCs w:val="24"/>
        </w:rPr>
        <w:t>), reframing (</w:t>
      </w:r>
      <w:r w:rsidR="00915F6B" w:rsidRPr="00480FCD">
        <w:rPr>
          <w:rFonts w:cs="Arial"/>
          <w:sz w:val="24"/>
          <w:szCs w:val="24"/>
        </w:rPr>
        <w:t>works that</w:t>
      </w:r>
      <w:r w:rsidR="007C0701" w:rsidRPr="00480FCD">
        <w:rPr>
          <w:rFonts w:cs="Arial"/>
          <w:sz w:val="24"/>
          <w:szCs w:val="24"/>
        </w:rPr>
        <w:t xml:space="preserve"> “</w:t>
      </w:r>
      <w:r w:rsidR="007C0701" w:rsidRPr="00480FCD">
        <w:rPr>
          <w:rFonts w:cs="Arial"/>
          <w:color w:val="000000"/>
          <w:sz w:val="24"/>
          <w:szCs w:val="24"/>
          <w:lang w:val="en-US"/>
        </w:rPr>
        <w:t>appropriate or imitate images from the past in order to make statements about the present”</w:t>
      </w:r>
      <w:r w:rsidR="00B4093D" w:rsidRPr="00480FCD">
        <w:rPr>
          <w:rFonts w:cs="Arial"/>
          <w:sz w:val="24"/>
          <w:szCs w:val="24"/>
        </w:rPr>
        <w:t xml:space="preserve"> and resisting</w:t>
      </w:r>
      <w:r w:rsidR="00915F6B" w:rsidRPr="00480FCD">
        <w:rPr>
          <w:rFonts w:cs="Arial"/>
          <w:sz w:val="24"/>
          <w:szCs w:val="24"/>
        </w:rPr>
        <w:t xml:space="preserve"> (works that “</w:t>
      </w:r>
      <w:r w:rsidR="00915F6B" w:rsidRPr="00480FCD">
        <w:rPr>
          <w:rFonts w:cs="Arial"/>
          <w:color w:val="000000"/>
          <w:sz w:val="24"/>
          <w:szCs w:val="24"/>
          <w:lang w:val="en-US"/>
        </w:rPr>
        <w:t>question the idea that a photograph can tell the truth”)</w:t>
      </w:r>
      <w:r w:rsidR="00717295" w:rsidRPr="00480FCD">
        <w:rPr>
          <w:rFonts w:cs="Arial"/>
          <w:color w:val="000000"/>
          <w:sz w:val="24"/>
          <w:szCs w:val="24"/>
          <w:lang w:val="en-US"/>
        </w:rPr>
        <w:t xml:space="preserve"> (Weiss 2012; Art Radar 2013)</w:t>
      </w:r>
      <w:r w:rsidR="00B4093D" w:rsidRPr="00480FCD">
        <w:rPr>
          <w:rFonts w:cs="Arial"/>
          <w:sz w:val="24"/>
          <w:szCs w:val="24"/>
        </w:rPr>
        <w:t xml:space="preserve">. </w:t>
      </w:r>
      <w:r w:rsidR="000517A0" w:rsidRPr="00480FCD">
        <w:rPr>
          <w:rFonts w:cs="Arial"/>
          <w:sz w:val="24"/>
          <w:szCs w:val="24"/>
        </w:rPr>
        <w:t>According to Weiss, there was an initial plan to organise the exhibition by social or political themes</w:t>
      </w:r>
      <w:r w:rsidR="00BA35FD" w:rsidRPr="00480FCD">
        <w:rPr>
          <w:rFonts w:cs="Arial"/>
          <w:sz w:val="24"/>
          <w:szCs w:val="24"/>
        </w:rPr>
        <w:t xml:space="preserve"> – such as the position of females, conflict, and religious identity --</w:t>
      </w:r>
      <w:r w:rsidR="009045AC" w:rsidRPr="00480FCD">
        <w:rPr>
          <w:rFonts w:cs="Arial"/>
          <w:sz w:val="24"/>
          <w:szCs w:val="24"/>
        </w:rPr>
        <w:t xml:space="preserve"> but these were dropped because </w:t>
      </w:r>
      <w:r w:rsidR="00BA35FD" w:rsidRPr="00480FCD">
        <w:rPr>
          <w:rFonts w:cs="Arial"/>
          <w:sz w:val="24"/>
          <w:szCs w:val="24"/>
        </w:rPr>
        <w:t>it’s</w:t>
      </w:r>
      <w:r w:rsidR="009045AC" w:rsidRPr="00480FCD">
        <w:rPr>
          <w:rFonts w:cs="Arial"/>
          <w:sz w:val="24"/>
          <w:szCs w:val="24"/>
        </w:rPr>
        <w:t xml:space="preserve"> seemed a predictable way to view the region and because this </w:t>
      </w:r>
      <w:r w:rsidR="003B4EC9" w:rsidRPr="00480FCD">
        <w:rPr>
          <w:rFonts w:cs="Arial"/>
          <w:sz w:val="24"/>
          <w:szCs w:val="24"/>
        </w:rPr>
        <w:t>was not her area of expertise</w:t>
      </w:r>
      <w:r w:rsidR="00717295" w:rsidRPr="00480FCD">
        <w:rPr>
          <w:rFonts w:cs="Arial"/>
          <w:sz w:val="24"/>
          <w:szCs w:val="24"/>
        </w:rPr>
        <w:t xml:space="preserve"> (Weiss Interview)</w:t>
      </w:r>
      <w:r w:rsidR="003B4EC9" w:rsidRPr="00480FCD">
        <w:rPr>
          <w:rFonts w:cs="Arial"/>
          <w:sz w:val="24"/>
          <w:szCs w:val="24"/>
        </w:rPr>
        <w:t xml:space="preserve">. </w:t>
      </w:r>
      <w:r w:rsidR="009045AC" w:rsidRPr="00480FCD">
        <w:rPr>
          <w:rFonts w:cs="Arial"/>
          <w:sz w:val="24"/>
          <w:szCs w:val="24"/>
        </w:rPr>
        <w:t xml:space="preserve">She said organising by photographic technique best utilized her own area of expertise </w:t>
      </w:r>
      <w:r w:rsidR="00BA35FD" w:rsidRPr="00480FCD">
        <w:rPr>
          <w:rFonts w:cs="Arial"/>
          <w:sz w:val="24"/>
          <w:szCs w:val="24"/>
        </w:rPr>
        <w:t xml:space="preserve">and aligned with </w:t>
      </w:r>
      <w:r w:rsidR="00BA35FD" w:rsidRPr="00480FCD">
        <w:rPr>
          <w:rFonts w:cs="Arial"/>
          <w:color w:val="000000"/>
          <w:sz w:val="24"/>
          <w:szCs w:val="24"/>
          <w:lang w:val="en-US"/>
        </w:rPr>
        <w:t>the V&amp;A’s interest in “processes and techniques and how things are made and why they are made that way”</w:t>
      </w:r>
      <w:r w:rsidR="00717295" w:rsidRPr="00480FCD">
        <w:rPr>
          <w:rFonts w:cs="Arial"/>
          <w:color w:val="000000"/>
          <w:sz w:val="24"/>
          <w:szCs w:val="24"/>
          <w:lang w:val="en-US"/>
        </w:rPr>
        <w:t xml:space="preserve"> (Art Radar 2013)</w:t>
      </w:r>
      <w:r w:rsidR="00BA35FD" w:rsidRPr="00480FCD">
        <w:rPr>
          <w:rFonts w:cs="Arial"/>
          <w:color w:val="000000"/>
          <w:sz w:val="24"/>
          <w:szCs w:val="24"/>
          <w:lang w:val="en-US"/>
        </w:rPr>
        <w:t xml:space="preserve">, </w:t>
      </w:r>
      <w:r w:rsidR="00BA35FD" w:rsidRPr="00480FCD">
        <w:rPr>
          <w:rFonts w:cs="Arial"/>
          <w:sz w:val="24"/>
          <w:szCs w:val="24"/>
        </w:rPr>
        <w:t>w</w:t>
      </w:r>
      <w:r w:rsidR="009045AC" w:rsidRPr="00480FCD">
        <w:rPr>
          <w:rFonts w:cs="Arial"/>
          <w:sz w:val="24"/>
          <w:szCs w:val="24"/>
        </w:rPr>
        <w:t xml:space="preserve">hile providing a new way of viewing the </w:t>
      </w:r>
      <w:r w:rsidR="00BA35FD" w:rsidRPr="00480FCD">
        <w:rPr>
          <w:rFonts w:cs="Arial"/>
          <w:sz w:val="24"/>
          <w:szCs w:val="24"/>
        </w:rPr>
        <w:t>subject matter of the photographs.</w:t>
      </w:r>
    </w:p>
    <w:p w:rsidR="007719A8" w:rsidRPr="00F14068" w:rsidRDefault="00CD01C3" w:rsidP="00F14068">
      <w:pPr>
        <w:ind w:left="1701"/>
        <w:jc w:val="both"/>
        <w:rPr>
          <w:color w:val="000000"/>
          <w:sz w:val="24"/>
          <w:szCs w:val="24"/>
          <w:lang w:val="en-US"/>
        </w:rPr>
      </w:pPr>
      <w:r w:rsidRPr="00480FCD">
        <w:rPr>
          <w:color w:val="000000"/>
          <w:sz w:val="24"/>
          <w:szCs w:val="24"/>
          <w:lang w:val="en-US"/>
        </w:rPr>
        <w:t>The exhibition was held in the Porter Gallery on the ground floor close to the</w:t>
      </w:r>
      <w:r w:rsidR="00D27695" w:rsidRPr="00480FCD">
        <w:rPr>
          <w:color w:val="000000"/>
          <w:sz w:val="24"/>
          <w:szCs w:val="24"/>
          <w:lang w:val="en-US"/>
        </w:rPr>
        <w:t xml:space="preserve"> main entrance of the museum. </w:t>
      </w:r>
      <w:r w:rsidRPr="00480FCD">
        <w:rPr>
          <w:color w:val="000000"/>
          <w:sz w:val="24"/>
          <w:szCs w:val="24"/>
          <w:lang w:val="en-US"/>
        </w:rPr>
        <w:t>The exhibition was free</w:t>
      </w:r>
      <w:r w:rsidR="00D27695" w:rsidRPr="00480FCD">
        <w:rPr>
          <w:color w:val="000000"/>
          <w:sz w:val="24"/>
          <w:szCs w:val="24"/>
          <w:lang w:val="en-US"/>
        </w:rPr>
        <w:t xml:space="preserve"> and because of its location, appeared to draw many visitors who did not plan to see it.  According to Weiss, the decision to present the exhibition in the V&amp;A free gallery was made</w:t>
      </w:r>
      <w:r w:rsidR="00C25563">
        <w:rPr>
          <w:color w:val="000000"/>
          <w:sz w:val="24"/>
          <w:szCs w:val="24"/>
          <w:lang w:val="en-US"/>
        </w:rPr>
        <w:t>, in part, due</w:t>
      </w:r>
      <w:r w:rsidR="00D27695" w:rsidRPr="00480FCD">
        <w:rPr>
          <w:color w:val="000000"/>
          <w:sz w:val="24"/>
          <w:szCs w:val="24"/>
          <w:lang w:val="en-US"/>
        </w:rPr>
        <w:t xml:space="preserve"> </w:t>
      </w:r>
      <w:r w:rsidR="00C25563">
        <w:rPr>
          <w:color w:val="000000"/>
          <w:sz w:val="24"/>
          <w:szCs w:val="24"/>
          <w:lang w:val="en-US"/>
        </w:rPr>
        <w:t xml:space="preserve">to </w:t>
      </w:r>
      <w:r w:rsidR="00D27695" w:rsidRPr="00480FCD">
        <w:rPr>
          <w:color w:val="000000"/>
          <w:sz w:val="24"/>
          <w:szCs w:val="24"/>
          <w:lang w:val="en-US"/>
        </w:rPr>
        <w:t xml:space="preserve">a </w:t>
      </w:r>
      <w:r w:rsidR="003B4EC9" w:rsidRPr="00480FCD">
        <w:rPr>
          <w:color w:val="000000"/>
          <w:sz w:val="24"/>
          <w:szCs w:val="24"/>
          <w:lang w:val="en-US"/>
        </w:rPr>
        <w:t>previous</w:t>
      </w:r>
      <w:r w:rsidR="00D27695" w:rsidRPr="00480FCD">
        <w:rPr>
          <w:color w:val="000000"/>
          <w:sz w:val="24"/>
          <w:szCs w:val="24"/>
          <w:lang w:val="en-US"/>
        </w:rPr>
        <w:t xml:space="preserve"> exhibition of </w:t>
      </w:r>
      <w:r w:rsidR="00C25563">
        <w:rPr>
          <w:color w:val="000000"/>
          <w:sz w:val="24"/>
          <w:szCs w:val="24"/>
          <w:lang w:val="en-US"/>
        </w:rPr>
        <w:t>contemporary South African photography</w:t>
      </w:r>
      <w:r w:rsidR="00D27695" w:rsidRPr="00480FCD">
        <w:rPr>
          <w:color w:val="000000"/>
          <w:sz w:val="24"/>
          <w:szCs w:val="24"/>
          <w:lang w:val="en-US"/>
        </w:rPr>
        <w:t xml:space="preserve"> held in one of the ticketed exhibition spaces did not meet visitor number </w:t>
      </w:r>
      <w:r w:rsidR="008D1595">
        <w:rPr>
          <w:color w:val="000000"/>
          <w:sz w:val="24"/>
          <w:szCs w:val="24"/>
          <w:lang w:val="en-US"/>
        </w:rPr>
        <w:t xml:space="preserve">targets </w:t>
      </w:r>
      <w:r w:rsidR="00717295" w:rsidRPr="00480FCD">
        <w:rPr>
          <w:color w:val="000000"/>
          <w:sz w:val="24"/>
          <w:szCs w:val="24"/>
          <w:lang w:val="en-US"/>
        </w:rPr>
        <w:t>(Weiss Interview)</w:t>
      </w:r>
      <w:r w:rsidR="00D27695" w:rsidRPr="00480FCD">
        <w:rPr>
          <w:color w:val="000000"/>
          <w:sz w:val="24"/>
          <w:szCs w:val="24"/>
          <w:lang w:val="en-US"/>
        </w:rPr>
        <w:t>.  The Porter Gallery was seen as a good venue for attracting visitors who did not have a pre-existing interest in the subject. Running from 13 November 2012 until 7 April 2013</w:t>
      </w:r>
      <w:r w:rsidR="008D1595">
        <w:rPr>
          <w:color w:val="000000"/>
          <w:sz w:val="24"/>
          <w:szCs w:val="24"/>
          <w:lang w:val="en-US"/>
        </w:rPr>
        <w:t xml:space="preserve">, the exhibition garnered </w:t>
      </w:r>
      <w:r w:rsidR="00C25563">
        <w:rPr>
          <w:color w:val="000000"/>
          <w:sz w:val="24"/>
          <w:szCs w:val="24"/>
          <w:lang w:val="en-US"/>
        </w:rPr>
        <w:t>311,760</w:t>
      </w:r>
      <w:r w:rsidR="008D1595">
        <w:rPr>
          <w:color w:val="000000"/>
          <w:sz w:val="24"/>
          <w:szCs w:val="24"/>
          <w:lang w:val="en-US"/>
        </w:rPr>
        <w:t xml:space="preserve"> visits</w:t>
      </w:r>
      <w:r w:rsidR="00D27695" w:rsidRPr="00480FCD">
        <w:rPr>
          <w:color w:val="000000"/>
          <w:sz w:val="24"/>
          <w:szCs w:val="24"/>
          <w:lang w:val="en-US"/>
        </w:rPr>
        <w:t>.</w:t>
      </w:r>
      <w:bookmarkStart w:id="12" w:name="_Toc356105931"/>
    </w:p>
    <w:p w:rsidR="00822737" w:rsidRPr="007719A8" w:rsidRDefault="00FE4907" w:rsidP="00F14068">
      <w:pPr>
        <w:pStyle w:val="Heading2"/>
        <w:ind w:left="1701"/>
      </w:pPr>
      <w:bookmarkStart w:id="13" w:name="_Toc357409407"/>
      <w:r w:rsidRPr="007719A8">
        <w:t>Analytical Framework and Impact Assessment Methodology</w:t>
      </w:r>
      <w:bookmarkEnd w:id="12"/>
      <w:bookmarkEnd w:id="13"/>
    </w:p>
    <w:p w:rsidR="00822737" w:rsidRPr="00480FCD" w:rsidRDefault="00FE4907" w:rsidP="00F14068">
      <w:pPr>
        <w:ind w:left="1701"/>
        <w:jc w:val="both"/>
        <w:rPr>
          <w:rFonts w:cs="Arial"/>
          <w:sz w:val="24"/>
          <w:szCs w:val="24"/>
          <w:lang w:val="en"/>
        </w:rPr>
      </w:pPr>
      <w:r w:rsidRPr="00480FCD">
        <w:rPr>
          <w:rFonts w:cs="Arial"/>
          <w:sz w:val="24"/>
          <w:szCs w:val="24"/>
          <w:lang w:val="en"/>
        </w:rPr>
        <w:t xml:space="preserve">Using the Zogby Issues as the basis for assessing outcomes, the next step </w:t>
      </w:r>
      <w:r w:rsidR="008D1595">
        <w:rPr>
          <w:rFonts w:cs="Arial"/>
          <w:sz w:val="24"/>
          <w:szCs w:val="24"/>
          <w:lang w:val="en"/>
        </w:rPr>
        <w:t>in creating the analytical model was</w:t>
      </w:r>
      <w:r w:rsidRPr="00480FCD">
        <w:rPr>
          <w:rFonts w:cs="Arial"/>
          <w:sz w:val="24"/>
          <w:szCs w:val="24"/>
          <w:lang w:val="en"/>
        </w:rPr>
        <w:t xml:space="preserve"> to develop a</w:t>
      </w:r>
      <w:r w:rsidR="00AA6422" w:rsidRPr="00480FCD">
        <w:rPr>
          <w:rFonts w:cs="Arial"/>
          <w:sz w:val="24"/>
          <w:szCs w:val="24"/>
          <w:lang w:val="en"/>
        </w:rPr>
        <w:t xml:space="preserve"> methodology to collect the views and opinions of exhibition</w:t>
      </w:r>
      <w:r w:rsidRPr="00480FCD">
        <w:rPr>
          <w:rFonts w:cs="Arial"/>
          <w:sz w:val="24"/>
          <w:szCs w:val="24"/>
          <w:lang w:val="en"/>
        </w:rPr>
        <w:t xml:space="preserve"> visitors and </w:t>
      </w:r>
      <w:r w:rsidR="00AA6422" w:rsidRPr="00480FCD">
        <w:rPr>
          <w:rFonts w:cs="Arial"/>
          <w:sz w:val="24"/>
          <w:szCs w:val="24"/>
          <w:lang w:val="en"/>
        </w:rPr>
        <w:t>convert it into data that can be analyzed using statistical methods.</w:t>
      </w:r>
      <w:r w:rsidRPr="00480FCD">
        <w:rPr>
          <w:rFonts w:cs="Arial"/>
          <w:sz w:val="24"/>
          <w:szCs w:val="24"/>
          <w:lang w:val="en"/>
        </w:rPr>
        <w:t xml:space="preserve"> </w:t>
      </w:r>
      <w:r w:rsidR="00AA6422" w:rsidRPr="00480FCD">
        <w:rPr>
          <w:rFonts w:cs="Arial"/>
          <w:sz w:val="24"/>
          <w:szCs w:val="24"/>
          <w:lang w:val="en"/>
        </w:rPr>
        <w:t>Opinions and views were</w:t>
      </w:r>
      <w:r w:rsidR="00822737" w:rsidRPr="00480FCD">
        <w:rPr>
          <w:rFonts w:cs="Arial"/>
          <w:sz w:val="24"/>
          <w:szCs w:val="24"/>
          <w:lang w:val="en"/>
        </w:rPr>
        <w:t xml:space="preserve"> collected by surveying </w:t>
      </w:r>
      <w:r w:rsidR="001B1C1A" w:rsidRPr="00480FCD">
        <w:rPr>
          <w:rFonts w:cs="Arial"/>
          <w:sz w:val="24"/>
          <w:szCs w:val="24"/>
          <w:lang w:val="en"/>
        </w:rPr>
        <w:t xml:space="preserve">92 </w:t>
      </w:r>
      <w:r w:rsidR="00822737" w:rsidRPr="00480FCD">
        <w:rPr>
          <w:rFonts w:cs="Arial"/>
          <w:sz w:val="24"/>
          <w:szCs w:val="24"/>
          <w:lang w:val="en"/>
        </w:rPr>
        <w:t xml:space="preserve">visitors to the exhibition and conducting follow-up interviews </w:t>
      </w:r>
      <w:r w:rsidR="008D243B" w:rsidRPr="00480FCD">
        <w:rPr>
          <w:rFonts w:cs="Arial"/>
          <w:sz w:val="24"/>
          <w:szCs w:val="24"/>
          <w:lang w:val="en"/>
        </w:rPr>
        <w:t>with</w:t>
      </w:r>
      <w:r w:rsidR="00822737" w:rsidRPr="00480FCD">
        <w:rPr>
          <w:rFonts w:cs="Arial"/>
          <w:sz w:val="24"/>
          <w:szCs w:val="24"/>
          <w:lang w:val="en"/>
        </w:rPr>
        <w:t xml:space="preserve"> selected respondents.  The survey instrument was a paper</w:t>
      </w:r>
      <w:r w:rsidR="001B1C1A" w:rsidRPr="00480FCD">
        <w:rPr>
          <w:rFonts w:cs="Arial"/>
          <w:sz w:val="24"/>
          <w:szCs w:val="24"/>
          <w:lang w:val="en"/>
        </w:rPr>
        <w:t>-based</w:t>
      </w:r>
      <w:r w:rsidR="00822737" w:rsidRPr="00480FCD">
        <w:rPr>
          <w:rFonts w:cs="Arial"/>
          <w:sz w:val="24"/>
          <w:szCs w:val="24"/>
          <w:lang w:val="en"/>
        </w:rPr>
        <w:t xml:space="preserve"> questionnaire that had </w:t>
      </w:r>
      <w:r w:rsidR="00AF6DB6" w:rsidRPr="00480FCD">
        <w:rPr>
          <w:rFonts w:cs="Arial"/>
          <w:sz w:val="24"/>
          <w:szCs w:val="24"/>
          <w:lang w:val="en"/>
        </w:rPr>
        <w:t>three</w:t>
      </w:r>
      <w:r w:rsidR="00822737" w:rsidRPr="00480FCD">
        <w:rPr>
          <w:rFonts w:cs="Arial"/>
          <w:sz w:val="24"/>
          <w:szCs w:val="24"/>
          <w:lang w:val="en"/>
        </w:rPr>
        <w:t xml:space="preserve"> parts. The first part of </w:t>
      </w:r>
      <w:r w:rsidR="008D243B" w:rsidRPr="00480FCD">
        <w:rPr>
          <w:rFonts w:cs="Arial"/>
          <w:sz w:val="24"/>
          <w:szCs w:val="24"/>
          <w:lang w:val="en"/>
        </w:rPr>
        <w:t xml:space="preserve">the </w:t>
      </w:r>
      <w:r w:rsidR="00822737" w:rsidRPr="00480FCD">
        <w:rPr>
          <w:rFonts w:cs="Arial"/>
          <w:sz w:val="24"/>
          <w:szCs w:val="24"/>
          <w:lang w:val="en"/>
        </w:rPr>
        <w:t xml:space="preserve">questionnaire asked </w:t>
      </w:r>
      <w:r w:rsidR="001B1C1A" w:rsidRPr="00480FCD">
        <w:rPr>
          <w:rFonts w:cs="Arial"/>
          <w:sz w:val="24"/>
          <w:szCs w:val="24"/>
          <w:lang w:val="en"/>
        </w:rPr>
        <w:t xml:space="preserve">respondents to </w:t>
      </w:r>
      <w:r w:rsidR="00F70656" w:rsidRPr="00480FCD">
        <w:rPr>
          <w:rFonts w:cs="Arial"/>
          <w:sz w:val="24"/>
          <w:szCs w:val="24"/>
          <w:lang w:val="en"/>
        </w:rPr>
        <w:t>assess</w:t>
      </w:r>
      <w:r w:rsidR="001B1C1A" w:rsidRPr="00480FCD">
        <w:rPr>
          <w:rFonts w:cs="Arial"/>
          <w:sz w:val="24"/>
          <w:szCs w:val="24"/>
          <w:lang w:val="en"/>
        </w:rPr>
        <w:t xml:space="preserve"> the impact of the exhibition in terms of its ability to</w:t>
      </w:r>
      <w:r w:rsidR="00822737" w:rsidRPr="00480FCD">
        <w:rPr>
          <w:rFonts w:cs="Arial"/>
          <w:sz w:val="24"/>
          <w:szCs w:val="24"/>
          <w:lang w:val="en"/>
        </w:rPr>
        <w:t xml:space="preserve"> helped dispel stereotypes, present a more nuanced and diverse view of Middle East culture and inspire curiosity</w:t>
      </w:r>
      <w:r w:rsidR="001B1C1A" w:rsidRPr="00480FCD">
        <w:rPr>
          <w:rFonts w:cs="Arial"/>
          <w:sz w:val="24"/>
          <w:szCs w:val="24"/>
          <w:lang w:val="en"/>
        </w:rPr>
        <w:t xml:space="preserve"> and interest in the region using a </w:t>
      </w:r>
      <w:r w:rsidR="00F70656" w:rsidRPr="00480FCD">
        <w:rPr>
          <w:rFonts w:cs="Arial"/>
          <w:sz w:val="24"/>
          <w:szCs w:val="24"/>
          <w:lang w:val="en"/>
        </w:rPr>
        <w:t xml:space="preserve">seven-point </w:t>
      </w:r>
      <w:r w:rsidR="008D1595">
        <w:rPr>
          <w:rFonts w:cs="Arial"/>
          <w:sz w:val="24"/>
          <w:szCs w:val="24"/>
          <w:lang w:val="en"/>
        </w:rPr>
        <w:t>Li</w:t>
      </w:r>
      <w:r w:rsidR="001B1C1A" w:rsidRPr="00480FCD">
        <w:rPr>
          <w:rFonts w:cs="Arial"/>
          <w:sz w:val="24"/>
          <w:szCs w:val="24"/>
          <w:lang w:val="en"/>
        </w:rPr>
        <w:t>kert</w:t>
      </w:r>
      <w:r w:rsidR="00AA6422" w:rsidRPr="00480FCD">
        <w:rPr>
          <w:rFonts w:cs="Arial"/>
          <w:sz w:val="24"/>
          <w:szCs w:val="24"/>
          <w:lang w:val="en"/>
        </w:rPr>
        <w:t xml:space="preserve"> </w:t>
      </w:r>
      <w:r w:rsidR="00F70656" w:rsidRPr="00480FCD">
        <w:rPr>
          <w:rFonts w:cs="Arial"/>
          <w:sz w:val="24"/>
          <w:szCs w:val="24"/>
          <w:lang w:val="en"/>
        </w:rPr>
        <w:t>rating</w:t>
      </w:r>
      <w:r w:rsidR="001B1C1A" w:rsidRPr="00480FCD">
        <w:rPr>
          <w:rFonts w:cs="Arial"/>
          <w:sz w:val="24"/>
          <w:szCs w:val="24"/>
          <w:lang w:val="en"/>
        </w:rPr>
        <w:t xml:space="preserve"> scale. </w:t>
      </w:r>
      <w:r w:rsidR="008D243B" w:rsidRPr="00480FCD">
        <w:rPr>
          <w:rFonts w:cs="Arial"/>
          <w:sz w:val="24"/>
          <w:szCs w:val="24"/>
          <w:lang w:val="en"/>
        </w:rPr>
        <w:t>The second part explored</w:t>
      </w:r>
      <w:r w:rsidR="00AD17FE" w:rsidRPr="00480FCD">
        <w:rPr>
          <w:rFonts w:cs="Arial"/>
          <w:sz w:val="24"/>
          <w:szCs w:val="24"/>
          <w:lang w:val="en"/>
        </w:rPr>
        <w:t xml:space="preserve"> </w:t>
      </w:r>
      <w:r w:rsidR="008D243B" w:rsidRPr="00480FCD">
        <w:rPr>
          <w:rFonts w:cs="Arial"/>
          <w:sz w:val="24"/>
          <w:szCs w:val="24"/>
          <w:lang w:val="en"/>
        </w:rPr>
        <w:t>the</w:t>
      </w:r>
      <w:r w:rsidR="00AD17FE" w:rsidRPr="00480FCD">
        <w:rPr>
          <w:rFonts w:cs="Arial"/>
          <w:sz w:val="24"/>
          <w:szCs w:val="24"/>
          <w:lang w:val="en"/>
        </w:rPr>
        <w:t xml:space="preserve"> same Zogby issues </w:t>
      </w:r>
      <w:r w:rsidR="00AF6DB6" w:rsidRPr="00480FCD">
        <w:rPr>
          <w:rFonts w:cs="Arial"/>
          <w:sz w:val="24"/>
          <w:szCs w:val="24"/>
          <w:lang w:val="en"/>
        </w:rPr>
        <w:t xml:space="preserve">more indirectly </w:t>
      </w:r>
      <w:r w:rsidR="00AD17FE" w:rsidRPr="00480FCD">
        <w:rPr>
          <w:rFonts w:cs="Arial"/>
          <w:sz w:val="24"/>
          <w:szCs w:val="24"/>
          <w:lang w:val="en"/>
        </w:rPr>
        <w:t xml:space="preserve">using a mix of </w:t>
      </w:r>
      <w:r w:rsidR="008D243B" w:rsidRPr="00480FCD">
        <w:rPr>
          <w:rFonts w:cs="Arial"/>
          <w:sz w:val="24"/>
          <w:szCs w:val="24"/>
          <w:lang w:val="en"/>
        </w:rPr>
        <w:t>interval and non-interval</w:t>
      </w:r>
      <w:r w:rsidR="00AD17FE" w:rsidRPr="00480FCD">
        <w:rPr>
          <w:rFonts w:cs="Arial"/>
          <w:sz w:val="24"/>
          <w:szCs w:val="24"/>
          <w:lang w:val="en"/>
        </w:rPr>
        <w:t xml:space="preserve"> multiple choice and open-ended question formats.</w:t>
      </w:r>
      <w:r w:rsidR="00AF6DB6" w:rsidRPr="00480FCD">
        <w:rPr>
          <w:rFonts w:cs="Arial"/>
          <w:sz w:val="24"/>
          <w:szCs w:val="24"/>
          <w:lang w:val="en"/>
        </w:rPr>
        <w:t xml:space="preserve"> The third part of the question</w:t>
      </w:r>
      <w:r w:rsidR="00C25563">
        <w:rPr>
          <w:rFonts w:cs="Arial"/>
          <w:sz w:val="24"/>
          <w:szCs w:val="24"/>
          <w:lang w:val="en"/>
        </w:rPr>
        <w:t>naire</w:t>
      </w:r>
      <w:r w:rsidR="00AF6DB6" w:rsidRPr="00480FCD">
        <w:rPr>
          <w:rFonts w:cs="Arial"/>
          <w:sz w:val="24"/>
          <w:szCs w:val="24"/>
          <w:lang w:val="en"/>
        </w:rPr>
        <w:t xml:space="preserve"> captured demographic information such as age, education, country of </w:t>
      </w:r>
      <w:r w:rsidR="00EF1099" w:rsidRPr="00480FCD">
        <w:rPr>
          <w:rFonts w:cs="Arial"/>
          <w:sz w:val="24"/>
          <w:szCs w:val="24"/>
          <w:lang w:val="en"/>
        </w:rPr>
        <w:t>origin</w:t>
      </w:r>
      <w:r w:rsidR="008D243B" w:rsidRPr="00480FCD">
        <w:rPr>
          <w:rFonts w:cs="Arial"/>
          <w:sz w:val="24"/>
          <w:szCs w:val="24"/>
          <w:lang w:val="en"/>
        </w:rPr>
        <w:t xml:space="preserve">, ethnicity </w:t>
      </w:r>
      <w:r w:rsidR="00AF6DB6" w:rsidRPr="00480FCD">
        <w:rPr>
          <w:rFonts w:cs="Arial"/>
          <w:sz w:val="24"/>
          <w:szCs w:val="24"/>
          <w:lang w:val="en"/>
        </w:rPr>
        <w:t xml:space="preserve">and religion. </w:t>
      </w:r>
    </w:p>
    <w:p w:rsidR="00331A20" w:rsidRDefault="00331A20" w:rsidP="00F14068">
      <w:pPr>
        <w:ind w:left="1701"/>
        <w:jc w:val="both"/>
        <w:rPr>
          <w:rFonts w:cs="Arial"/>
          <w:sz w:val="24"/>
          <w:szCs w:val="24"/>
          <w:lang w:val="en"/>
        </w:rPr>
      </w:pPr>
      <w:r w:rsidRPr="00480FCD">
        <w:rPr>
          <w:rFonts w:cs="Arial"/>
          <w:sz w:val="24"/>
          <w:szCs w:val="24"/>
          <w:lang w:val="en"/>
        </w:rPr>
        <w:t>Upon the completion of the exhibition, the responses to the questionnaire were collated and coded for analysis. The table below presents how the data was coded and categorized based on the demographic information provided:</w:t>
      </w:r>
    </w:p>
    <w:p w:rsidR="008D1595" w:rsidRDefault="008D1595" w:rsidP="00F14068">
      <w:pPr>
        <w:ind w:left="1701"/>
        <w:jc w:val="both"/>
        <w:rPr>
          <w:rFonts w:cs="Arial"/>
          <w:sz w:val="24"/>
          <w:szCs w:val="24"/>
          <w:lang w:val="en"/>
        </w:rPr>
      </w:pPr>
    </w:p>
    <w:p w:rsidR="008D1595" w:rsidRDefault="008D1595" w:rsidP="00F14068">
      <w:pPr>
        <w:ind w:left="1701"/>
        <w:jc w:val="both"/>
        <w:rPr>
          <w:rFonts w:cs="Arial"/>
          <w:sz w:val="24"/>
          <w:szCs w:val="24"/>
          <w:lang w:val="en"/>
        </w:rPr>
      </w:pPr>
    </w:p>
    <w:p w:rsidR="008D1595" w:rsidRDefault="008D1595" w:rsidP="00F14068">
      <w:pPr>
        <w:ind w:left="1701"/>
        <w:jc w:val="both"/>
        <w:rPr>
          <w:rFonts w:cs="Arial"/>
          <w:sz w:val="24"/>
          <w:szCs w:val="24"/>
          <w:lang w:val="en"/>
        </w:rPr>
      </w:pPr>
    </w:p>
    <w:p w:rsidR="008D1595" w:rsidRPr="00480FCD" w:rsidRDefault="008D1595" w:rsidP="00F14068">
      <w:pPr>
        <w:ind w:left="1701"/>
        <w:jc w:val="both"/>
        <w:rPr>
          <w:rFonts w:cs="Arial"/>
          <w:sz w:val="24"/>
          <w:szCs w:val="24"/>
          <w:lang w:val="en"/>
        </w:rPr>
      </w:pPr>
    </w:p>
    <w:tbl>
      <w:tblPr>
        <w:tblStyle w:val="TableGrid"/>
        <w:tblW w:w="0" w:type="auto"/>
        <w:tblInd w:w="2380" w:type="dxa"/>
        <w:tblLook w:val="04A0" w:firstRow="1" w:lastRow="0" w:firstColumn="1" w:lastColumn="0" w:noHBand="0" w:noVBand="1"/>
      </w:tblPr>
      <w:tblGrid>
        <w:gridCol w:w="3379"/>
        <w:gridCol w:w="3284"/>
      </w:tblGrid>
      <w:tr w:rsidR="00331A20" w:rsidRPr="00480FCD" w:rsidTr="00F14068">
        <w:tc>
          <w:tcPr>
            <w:tcW w:w="3379" w:type="dxa"/>
            <w:shd w:val="clear" w:color="auto" w:fill="000000" w:themeFill="text1"/>
          </w:tcPr>
          <w:p w:rsidR="00331A20" w:rsidRPr="00480FCD" w:rsidRDefault="00D54CA4" w:rsidP="00D54CA4">
            <w:pPr>
              <w:jc w:val="center"/>
              <w:rPr>
                <w:rFonts w:cs="Arial"/>
                <w:b/>
                <w:bCs/>
                <w:sz w:val="24"/>
                <w:szCs w:val="24"/>
                <w:lang w:val="en"/>
              </w:rPr>
            </w:pPr>
            <w:r w:rsidRPr="00480FCD">
              <w:rPr>
                <w:rFonts w:cs="Arial"/>
                <w:b/>
                <w:bCs/>
                <w:sz w:val="24"/>
                <w:szCs w:val="24"/>
                <w:lang w:val="en"/>
              </w:rPr>
              <w:t>Category</w:t>
            </w:r>
          </w:p>
        </w:tc>
        <w:tc>
          <w:tcPr>
            <w:tcW w:w="3284" w:type="dxa"/>
            <w:shd w:val="clear" w:color="auto" w:fill="000000" w:themeFill="text1"/>
          </w:tcPr>
          <w:p w:rsidR="00331A20" w:rsidRPr="00480FCD" w:rsidRDefault="00D54CA4" w:rsidP="00D54CA4">
            <w:pPr>
              <w:jc w:val="center"/>
              <w:rPr>
                <w:rFonts w:cs="Arial"/>
                <w:b/>
                <w:bCs/>
                <w:sz w:val="24"/>
                <w:szCs w:val="24"/>
                <w:lang w:val="en"/>
              </w:rPr>
            </w:pPr>
            <w:r w:rsidRPr="00480FCD">
              <w:rPr>
                <w:rFonts w:cs="Arial"/>
                <w:b/>
                <w:bCs/>
                <w:sz w:val="24"/>
                <w:szCs w:val="24"/>
                <w:lang w:val="en"/>
              </w:rPr>
              <w:t>Coding</w:t>
            </w:r>
          </w:p>
        </w:tc>
      </w:tr>
      <w:tr w:rsidR="00331A20" w:rsidRPr="00480FCD" w:rsidTr="00F14068">
        <w:tc>
          <w:tcPr>
            <w:tcW w:w="3379" w:type="dxa"/>
          </w:tcPr>
          <w:p w:rsidR="00331A20" w:rsidRPr="00480FCD" w:rsidRDefault="00331A20" w:rsidP="00331A20">
            <w:pPr>
              <w:jc w:val="both"/>
              <w:rPr>
                <w:rFonts w:cs="Arial"/>
                <w:sz w:val="24"/>
                <w:szCs w:val="24"/>
                <w:lang w:val="en"/>
              </w:rPr>
            </w:pPr>
            <w:r w:rsidRPr="00480FCD">
              <w:rPr>
                <w:rFonts w:cs="Arial"/>
                <w:sz w:val="24"/>
                <w:szCs w:val="24"/>
                <w:lang w:val="en"/>
              </w:rPr>
              <w:t>Age</w:t>
            </w:r>
          </w:p>
        </w:tc>
        <w:tc>
          <w:tcPr>
            <w:tcW w:w="3284" w:type="dxa"/>
          </w:tcPr>
          <w:p w:rsidR="00331A20" w:rsidRPr="00480FCD" w:rsidRDefault="00717295" w:rsidP="00331A20">
            <w:pPr>
              <w:jc w:val="both"/>
              <w:rPr>
                <w:rFonts w:cs="Arial"/>
                <w:sz w:val="24"/>
                <w:szCs w:val="24"/>
                <w:lang w:val="en"/>
              </w:rPr>
            </w:pPr>
            <w:r w:rsidRPr="00480FCD">
              <w:rPr>
                <w:rFonts w:cs="Arial"/>
                <w:sz w:val="24"/>
                <w:szCs w:val="24"/>
                <w:lang w:val="en"/>
              </w:rPr>
              <w:t>1 = ages</w:t>
            </w:r>
            <w:r w:rsidR="00331A20" w:rsidRPr="00480FCD">
              <w:rPr>
                <w:rFonts w:cs="Arial"/>
                <w:sz w:val="24"/>
                <w:szCs w:val="24"/>
                <w:lang w:val="en"/>
              </w:rPr>
              <w:t xml:space="preserve"> 14-25</w:t>
            </w:r>
          </w:p>
          <w:p w:rsidR="00331A20" w:rsidRPr="00480FCD" w:rsidRDefault="00717295" w:rsidP="00331A20">
            <w:pPr>
              <w:jc w:val="both"/>
              <w:rPr>
                <w:rFonts w:cs="Arial"/>
                <w:sz w:val="24"/>
                <w:szCs w:val="24"/>
                <w:lang w:val="en"/>
              </w:rPr>
            </w:pPr>
            <w:r w:rsidRPr="00480FCD">
              <w:rPr>
                <w:rFonts w:cs="Arial"/>
                <w:sz w:val="24"/>
                <w:szCs w:val="24"/>
                <w:lang w:val="en"/>
              </w:rPr>
              <w:t xml:space="preserve">2 = ages </w:t>
            </w:r>
            <w:r w:rsidR="00AA6422" w:rsidRPr="00480FCD">
              <w:rPr>
                <w:rFonts w:cs="Arial"/>
                <w:sz w:val="24"/>
                <w:szCs w:val="24"/>
                <w:lang w:val="en"/>
              </w:rPr>
              <w:t>26</w:t>
            </w:r>
            <w:r w:rsidR="00331A20" w:rsidRPr="00480FCD">
              <w:rPr>
                <w:rFonts w:cs="Arial"/>
                <w:sz w:val="24"/>
                <w:szCs w:val="24"/>
                <w:lang w:val="en"/>
              </w:rPr>
              <w:t>-45</w:t>
            </w:r>
          </w:p>
          <w:p w:rsidR="00331A20" w:rsidRPr="00480FCD" w:rsidRDefault="00717295" w:rsidP="00331A20">
            <w:pPr>
              <w:jc w:val="both"/>
              <w:rPr>
                <w:rFonts w:cs="Arial"/>
                <w:sz w:val="24"/>
                <w:szCs w:val="24"/>
                <w:lang w:val="en"/>
              </w:rPr>
            </w:pPr>
            <w:r w:rsidRPr="00480FCD">
              <w:rPr>
                <w:rFonts w:cs="Arial"/>
                <w:sz w:val="24"/>
                <w:szCs w:val="24"/>
                <w:lang w:val="en"/>
              </w:rPr>
              <w:t xml:space="preserve">3 = ages </w:t>
            </w:r>
            <w:r w:rsidR="00AA6422" w:rsidRPr="00480FCD">
              <w:rPr>
                <w:rFonts w:cs="Arial"/>
                <w:sz w:val="24"/>
                <w:szCs w:val="24"/>
                <w:lang w:val="en"/>
              </w:rPr>
              <w:t>46</w:t>
            </w:r>
            <w:r w:rsidR="00331A20" w:rsidRPr="00480FCD">
              <w:rPr>
                <w:rFonts w:cs="Arial"/>
                <w:sz w:val="24"/>
                <w:szCs w:val="24"/>
                <w:lang w:val="en"/>
              </w:rPr>
              <w:t>-85</w:t>
            </w:r>
          </w:p>
        </w:tc>
      </w:tr>
      <w:tr w:rsidR="00331A20" w:rsidRPr="00480FCD" w:rsidTr="00F14068">
        <w:tc>
          <w:tcPr>
            <w:tcW w:w="3379" w:type="dxa"/>
          </w:tcPr>
          <w:p w:rsidR="00331A20" w:rsidRPr="00480FCD" w:rsidRDefault="00331A20" w:rsidP="00331A20">
            <w:pPr>
              <w:jc w:val="both"/>
              <w:rPr>
                <w:rFonts w:cs="Arial"/>
                <w:sz w:val="24"/>
                <w:szCs w:val="24"/>
                <w:lang w:val="en"/>
              </w:rPr>
            </w:pPr>
            <w:r w:rsidRPr="00480FCD">
              <w:rPr>
                <w:rFonts w:cs="Arial"/>
                <w:sz w:val="24"/>
                <w:szCs w:val="24"/>
                <w:lang w:val="en"/>
              </w:rPr>
              <w:t>Education</w:t>
            </w:r>
          </w:p>
        </w:tc>
        <w:tc>
          <w:tcPr>
            <w:tcW w:w="3284" w:type="dxa"/>
          </w:tcPr>
          <w:p w:rsidR="00331A20" w:rsidRPr="00480FCD" w:rsidRDefault="00717295" w:rsidP="00331A20">
            <w:pPr>
              <w:jc w:val="both"/>
              <w:rPr>
                <w:rFonts w:cs="Arial"/>
                <w:sz w:val="24"/>
                <w:szCs w:val="24"/>
                <w:lang w:val="en"/>
              </w:rPr>
            </w:pPr>
            <w:r w:rsidRPr="00480FCD">
              <w:rPr>
                <w:rFonts w:cs="Arial"/>
                <w:sz w:val="24"/>
                <w:szCs w:val="24"/>
                <w:lang w:val="en"/>
              </w:rPr>
              <w:t>1 =</w:t>
            </w:r>
            <w:r w:rsidR="00331A20" w:rsidRPr="00480FCD">
              <w:rPr>
                <w:rFonts w:cs="Arial"/>
                <w:sz w:val="24"/>
                <w:szCs w:val="24"/>
                <w:lang w:val="en"/>
              </w:rPr>
              <w:t xml:space="preserve"> Secondary School</w:t>
            </w:r>
          </w:p>
          <w:p w:rsidR="00331A20" w:rsidRPr="00480FCD" w:rsidRDefault="00717295" w:rsidP="00331A20">
            <w:pPr>
              <w:jc w:val="both"/>
              <w:rPr>
                <w:rFonts w:cs="Arial"/>
                <w:sz w:val="24"/>
                <w:szCs w:val="24"/>
                <w:lang w:val="en"/>
              </w:rPr>
            </w:pPr>
            <w:r w:rsidRPr="00480FCD">
              <w:rPr>
                <w:rFonts w:cs="Arial"/>
                <w:sz w:val="24"/>
                <w:szCs w:val="24"/>
                <w:lang w:val="en"/>
              </w:rPr>
              <w:t xml:space="preserve">2 = </w:t>
            </w:r>
            <w:r w:rsidR="00331A20" w:rsidRPr="00480FCD">
              <w:rPr>
                <w:rFonts w:cs="Arial"/>
                <w:sz w:val="24"/>
                <w:szCs w:val="24"/>
                <w:lang w:val="en"/>
              </w:rPr>
              <w:t>University</w:t>
            </w:r>
          </w:p>
        </w:tc>
      </w:tr>
      <w:tr w:rsidR="00331A20" w:rsidRPr="00480FCD" w:rsidTr="00F14068">
        <w:tc>
          <w:tcPr>
            <w:tcW w:w="3379" w:type="dxa"/>
          </w:tcPr>
          <w:p w:rsidR="00331A20" w:rsidRPr="00480FCD" w:rsidRDefault="00EA2618" w:rsidP="00331A20">
            <w:pPr>
              <w:jc w:val="both"/>
              <w:rPr>
                <w:rFonts w:cs="Arial"/>
                <w:sz w:val="24"/>
                <w:szCs w:val="24"/>
                <w:lang w:val="en"/>
              </w:rPr>
            </w:pPr>
            <w:r w:rsidRPr="00480FCD">
              <w:rPr>
                <w:rFonts w:cs="Arial"/>
                <w:sz w:val="24"/>
                <w:szCs w:val="24"/>
                <w:lang w:val="en"/>
              </w:rPr>
              <w:t>Religion</w:t>
            </w:r>
          </w:p>
        </w:tc>
        <w:tc>
          <w:tcPr>
            <w:tcW w:w="3284" w:type="dxa"/>
          </w:tcPr>
          <w:p w:rsidR="00717295" w:rsidRPr="00480FCD" w:rsidRDefault="00717295" w:rsidP="00331A20">
            <w:pPr>
              <w:jc w:val="both"/>
              <w:rPr>
                <w:rFonts w:cs="Arial"/>
                <w:sz w:val="24"/>
                <w:szCs w:val="24"/>
                <w:lang w:val="en"/>
              </w:rPr>
            </w:pPr>
            <w:r w:rsidRPr="00480FCD">
              <w:rPr>
                <w:rFonts w:cs="Arial"/>
                <w:sz w:val="24"/>
                <w:szCs w:val="24"/>
                <w:lang w:val="en"/>
              </w:rPr>
              <w:t>1=</w:t>
            </w:r>
            <w:r w:rsidR="00EA2618" w:rsidRPr="00480FCD">
              <w:rPr>
                <w:rFonts w:cs="Arial"/>
                <w:sz w:val="24"/>
                <w:szCs w:val="24"/>
                <w:lang w:val="en"/>
              </w:rPr>
              <w:t xml:space="preserve"> Catholic</w:t>
            </w:r>
          </w:p>
          <w:p w:rsidR="00717295" w:rsidRPr="00480FCD" w:rsidRDefault="00717295" w:rsidP="00331A20">
            <w:pPr>
              <w:jc w:val="both"/>
              <w:rPr>
                <w:rFonts w:cs="Arial"/>
                <w:sz w:val="24"/>
                <w:szCs w:val="24"/>
                <w:lang w:val="en"/>
              </w:rPr>
            </w:pPr>
            <w:r w:rsidRPr="00480FCD">
              <w:rPr>
                <w:rFonts w:cs="Arial"/>
                <w:sz w:val="24"/>
                <w:szCs w:val="24"/>
                <w:lang w:val="en"/>
              </w:rPr>
              <w:t>2=</w:t>
            </w:r>
            <w:r w:rsidR="00EA2618" w:rsidRPr="00480FCD">
              <w:rPr>
                <w:rFonts w:cs="Arial"/>
                <w:sz w:val="24"/>
                <w:szCs w:val="24"/>
                <w:lang w:val="en"/>
              </w:rPr>
              <w:t xml:space="preserve"> Protestant</w:t>
            </w:r>
          </w:p>
          <w:p w:rsidR="00EA2618" w:rsidRPr="00480FCD" w:rsidRDefault="00717295" w:rsidP="00331A20">
            <w:pPr>
              <w:jc w:val="both"/>
              <w:rPr>
                <w:rFonts w:cs="Arial"/>
                <w:sz w:val="24"/>
                <w:szCs w:val="24"/>
                <w:lang w:val="en"/>
              </w:rPr>
            </w:pPr>
            <w:r w:rsidRPr="00480FCD">
              <w:rPr>
                <w:rFonts w:cs="Arial"/>
                <w:sz w:val="24"/>
                <w:szCs w:val="24"/>
                <w:lang w:val="en"/>
              </w:rPr>
              <w:t>3=</w:t>
            </w:r>
            <w:r w:rsidR="00EA2618" w:rsidRPr="00480FCD">
              <w:rPr>
                <w:rFonts w:cs="Arial"/>
                <w:sz w:val="24"/>
                <w:szCs w:val="24"/>
                <w:lang w:val="en"/>
              </w:rPr>
              <w:t xml:space="preserve"> Muslim/Islam</w:t>
            </w:r>
          </w:p>
          <w:p w:rsidR="00EA2618" w:rsidRPr="00480FCD" w:rsidRDefault="00717295" w:rsidP="00331A20">
            <w:pPr>
              <w:jc w:val="both"/>
              <w:rPr>
                <w:rFonts w:cs="Arial"/>
                <w:sz w:val="24"/>
                <w:szCs w:val="24"/>
                <w:lang w:val="en"/>
              </w:rPr>
            </w:pPr>
            <w:r w:rsidRPr="00480FCD">
              <w:rPr>
                <w:rFonts w:cs="Arial"/>
                <w:sz w:val="24"/>
                <w:szCs w:val="24"/>
                <w:lang w:val="en"/>
              </w:rPr>
              <w:t>4=</w:t>
            </w:r>
            <w:r w:rsidR="00EA2618" w:rsidRPr="00480FCD">
              <w:rPr>
                <w:rFonts w:cs="Arial"/>
                <w:sz w:val="24"/>
                <w:szCs w:val="24"/>
                <w:lang w:val="en"/>
              </w:rPr>
              <w:t xml:space="preserve"> Other</w:t>
            </w:r>
          </w:p>
        </w:tc>
      </w:tr>
      <w:tr w:rsidR="00EA2618" w:rsidRPr="00480FCD" w:rsidTr="00F14068">
        <w:tc>
          <w:tcPr>
            <w:tcW w:w="3379" w:type="dxa"/>
          </w:tcPr>
          <w:p w:rsidR="00EA2618" w:rsidRPr="00480FCD" w:rsidRDefault="00EA2618" w:rsidP="00331A20">
            <w:pPr>
              <w:jc w:val="both"/>
              <w:rPr>
                <w:rFonts w:cs="Arial"/>
                <w:sz w:val="24"/>
                <w:szCs w:val="24"/>
                <w:lang w:val="en"/>
              </w:rPr>
            </w:pPr>
            <w:r w:rsidRPr="00480FCD">
              <w:rPr>
                <w:rFonts w:cs="Arial"/>
                <w:sz w:val="24"/>
                <w:szCs w:val="24"/>
                <w:lang w:val="en"/>
              </w:rPr>
              <w:t>Country of Citizenship</w:t>
            </w:r>
          </w:p>
        </w:tc>
        <w:tc>
          <w:tcPr>
            <w:tcW w:w="3284" w:type="dxa"/>
          </w:tcPr>
          <w:p w:rsidR="00EA2618" w:rsidRPr="00480FCD" w:rsidRDefault="00D92AE5" w:rsidP="00EA2618">
            <w:pPr>
              <w:jc w:val="both"/>
              <w:rPr>
                <w:rFonts w:cs="Arial"/>
                <w:sz w:val="24"/>
                <w:szCs w:val="24"/>
                <w:lang w:val="en"/>
              </w:rPr>
            </w:pPr>
            <w:r w:rsidRPr="00480FCD">
              <w:rPr>
                <w:rFonts w:cs="Arial"/>
                <w:sz w:val="24"/>
                <w:szCs w:val="24"/>
                <w:lang w:val="en"/>
              </w:rPr>
              <w:t>1=</w:t>
            </w:r>
            <w:r w:rsidR="00EA2618" w:rsidRPr="00480FCD">
              <w:rPr>
                <w:rFonts w:cs="Arial"/>
                <w:sz w:val="24"/>
                <w:szCs w:val="24"/>
                <w:lang w:val="en"/>
              </w:rPr>
              <w:t xml:space="preserve"> UK</w:t>
            </w:r>
          </w:p>
          <w:p w:rsidR="00D92AE5" w:rsidRPr="00480FCD" w:rsidRDefault="00D92AE5" w:rsidP="00331A20">
            <w:pPr>
              <w:jc w:val="both"/>
              <w:rPr>
                <w:rFonts w:cs="Arial"/>
                <w:sz w:val="24"/>
                <w:szCs w:val="24"/>
                <w:lang w:val="en"/>
              </w:rPr>
            </w:pPr>
            <w:r w:rsidRPr="00480FCD">
              <w:rPr>
                <w:rFonts w:cs="Arial"/>
                <w:sz w:val="24"/>
                <w:szCs w:val="24"/>
                <w:lang w:val="en"/>
              </w:rPr>
              <w:t>2 =</w:t>
            </w:r>
            <w:r w:rsidR="00EA2618" w:rsidRPr="00480FCD">
              <w:rPr>
                <w:rFonts w:cs="Arial"/>
                <w:sz w:val="24"/>
                <w:szCs w:val="24"/>
                <w:lang w:val="en"/>
              </w:rPr>
              <w:t xml:space="preserve"> Americas</w:t>
            </w:r>
          </w:p>
          <w:p w:rsidR="00D92AE5" w:rsidRPr="00480FCD" w:rsidRDefault="00D92AE5" w:rsidP="00331A20">
            <w:pPr>
              <w:jc w:val="both"/>
              <w:rPr>
                <w:rFonts w:cs="Arial"/>
                <w:sz w:val="24"/>
                <w:szCs w:val="24"/>
                <w:lang w:val="en"/>
              </w:rPr>
            </w:pPr>
            <w:r w:rsidRPr="00480FCD">
              <w:rPr>
                <w:rFonts w:cs="Arial"/>
                <w:sz w:val="24"/>
                <w:szCs w:val="24"/>
                <w:lang w:val="en"/>
              </w:rPr>
              <w:t>3= Asia</w:t>
            </w:r>
          </w:p>
          <w:p w:rsidR="00EA2618" w:rsidRPr="00480FCD" w:rsidRDefault="00D92AE5" w:rsidP="00331A20">
            <w:pPr>
              <w:jc w:val="both"/>
              <w:rPr>
                <w:rFonts w:cs="Arial"/>
                <w:sz w:val="24"/>
                <w:szCs w:val="24"/>
                <w:lang w:val="en"/>
              </w:rPr>
            </w:pPr>
            <w:r w:rsidRPr="00480FCD">
              <w:rPr>
                <w:rFonts w:cs="Arial"/>
                <w:sz w:val="24"/>
                <w:szCs w:val="24"/>
                <w:lang w:val="en"/>
              </w:rPr>
              <w:t>4=</w:t>
            </w:r>
            <w:r w:rsidR="00EA2618" w:rsidRPr="00480FCD">
              <w:rPr>
                <w:rFonts w:cs="Arial"/>
                <w:sz w:val="24"/>
                <w:szCs w:val="24"/>
                <w:lang w:val="en"/>
              </w:rPr>
              <w:t xml:space="preserve"> Europe</w:t>
            </w:r>
          </w:p>
          <w:p w:rsidR="00EA2618" w:rsidRPr="00480FCD" w:rsidRDefault="00D92AE5" w:rsidP="00D54CA4">
            <w:pPr>
              <w:jc w:val="both"/>
              <w:rPr>
                <w:rFonts w:cs="Arial"/>
                <w:sz w:val="24"/>
                <w:szCs w:val="24"/>
                <w:lang w:val="en"/>
              </w:rPr>
            </w:pPr>
            <w:r w:rsidRPr="00480FCD">
              <w:rPr>
                <w:rFonts w:cs="Arial"/>
                <w:sz w:val="24"/>
                <w:szCs w:val="24"/>
                <w:lang w:val="en"/>
              </w:rPr>
              <w:t xml:space="preserve">5= </w:t>
            </w:r>
            <w:r w:rsidR="00EA2618" w:rsidRPr="00480FCD">
              <w:rPr>
                <w:rFonts w:cs="Arial"/>
                <w:sz w:val="24"/>
                <w:szCs w:val="24"/>
                <w:lang w:val="en"/>
              </w:rPr>
              <w:t>Middle East</w:t>
            </w:r>
          </w:p>
        </w:tc>
      </w:tr>
      <w:tr w:rsidR="00D54CA4" w:rsidRPr="00480FCD" w:rsidTr="00F14068">
        <w:tc>
          <w:tcPr>
            <w:tcW w:w="3379" w:type="dxa"/>
          </w:tcPr>
          <w:p w:rsidR="00D54CA4" w:rsidRPr="00480FCD" w:rsidRDefault="00D54CA4" w:rsidP="00331A20">
            <w:pPr>
              <w:jc w:val="both"/>
              <w:rPr>
                <w:rFonts w:cs="Arial"/>
                <w:sz w:val="24"/>
                <w:szCs w:val="24"/>
                <w:lang w:val="en"/>
              </w:rPr>
            </w:pPr>
            <w:r w:rsidRPr="00480FCD">
              <w:rPr>
                <w:rFonts w:cs="Arial"/>
                <w:sz w:val="24"/>
                <w:szCs w:val="24"/>
                <w:lang w:val="en"/>
              </w:rPr>
              <w:t>Length of time in UK</w:t>
            </w:r>
          </w:p>
        </w:tc>
        <w:tc>
          <w:tcPr>
            <w:tcW w:w="3284" w:type="dxa"/>
          </w:tcPr>
          <w:p w:rsidR="00D54CA4" w:rsidRPr="00480FCD" w:rsidRDefault="00D92AE5" w:rsidP="00EA2618">
            <w:pPr>
              <w:jc w:val="both"/>
              <w:rPr>
                <w:rFonts w:cs="Arial"/>
                <w:sz w:val="24"/>
                <w:szCs w:val="24"/>
                <w:lang w:val="en"/>
              </w:rPr>
            </w:pPr>
            <w:r w:rsidRPr="00480FCD">
              <w:rPr>
                <w:rFonts w:cs="Arial"/>
                <w:sz w:val="24"/>
                <w:szCs w:val="24"/>
                <w:lang w:val="en"/>
              </w:rPr>
              <w:t>1=</w:t>
            </w:r>
            <w:r w:rsidR="00D54CA4" w:rsidRPr="00480FCD">
              <w:rPr>
                <w:rFonts w:cs="Arial"/>
                <w:sz w:val="24"/>
                <w:szCs w:val="24"/>
                <w:lang w:val="en"/>
              </w:rPr>
              <w:t>O (visitor)</w:t>
            </w:r>
          </w:p>
          <w:p w:rsidR="00D92AE5" w:rsidRPr="00480FCD" w:rsidRDefault="00D92AE5" w:rsidP="00EA2618">
            <w:pPr>
              <w:jc w:val="both"/>
              <w:rPr>
                <w:rFonts w:cs="Arial"/>
                <w:sz w:val="24"/>
                <w:szCs w:val="24"/>
                <w:lang w:val="en"/>
              </w:rPr>
            </w:pPr>
            <w:r w:rsidRPr="00480FCD">
              <w:rPr>
                <w:rFonts w:cs="Arial"/>
                <w:sz w:val="24"/>
                <w:szCs w:val="24"/>
                <w:lang w:val="en"/>
              </w:rPr>
              <w:t>2=</w:t>
            </w:r>
            <w:r w:rsidR="00D54CA4" w:rsidRPr="00480FCD">
              <w:rPr>
                <w:rFonts w:cs="Arial"/>
                <w:sz w:val="24"/>
                <w:szCs w:val="24"/>
                <w:lang w:val="en"/>
              </w:rPr>
              <w:t>1-5 years</w:t>
            </w:r>
          </w:p>
          <w:p w:rsidR="00D54CA4" w:rsidRPr="00480FCD" w:rsidRDefault="00D92AE5" w:rsidP="00EA2618">
            <w:pPr>
              <w:jc w:val="both"/>
              <w:rPr>
                <w:rFonts w:cs="Arial"/>
                <w:sz w:val="24"/>
                <w:szCs w:val="24"/>
                <w:lang w:val="en"/>
              </w:rPr>
            </w:pPr>
            <w:r w:rsidRPr="00480FCD">
              <w:rPr>
                <w:rFonts w:cs="Arial"/>
                <w:sz w:val="24"/>
                <w:szCs w:val="24"/>
                <w:lang w:val="en"/>
              </w:rPr>
              <w:t>3=</w:t>
            </w:r>
            <w:r w:rsidR="00D54CA4" w:rsidRPr="00480FCD">
              <w:rPr>
                <w:rFonts w:cs="Arial"/>
                <w:sz w:val="24"/>
                <w:szCs w:val="24"/>
                <w:lang w:val="en"/>
              </w:rPr>
              <w:t>6-10 years</w:t>
            </w:r>
          </w:p>
          <w:p w:rsidR="00D54CA4" w:rsidRPr="00480FCD" w:rsidRDefault="00D92AE5" w:rsidP="00EA2618">
            <w:pPr>
              <w:jc w:val="both"/>
              <w:rPr>
                <w:rFonts w:cs="Arial"/>
                <w:sz w:val="24"/>
                <w:szCs w:val="24"/>
                <w:lang w:val="en"/>
              </w:rPr>
            </w:pPr>
            <w:r w:rsidRPr="00480FCD">
              <w:rPr>
                <w:rFonts w:cs="Arial"/>
                <w:sz w:val="24"/>
                <w:szCs w:val="24"/>
                <w:lang w:val="en"/>
              </w:rPr>
              <w:t>4=</w:t>
            </w:r>
            <w:r w:rsidR="00D54CA4" w:rsidRPr="00480FCD">
              <w:rPr>
                <w:rFonts w:cs="Arial"/>
                <w:sz w:val="24"/>
                <w:szCs w:val="24"/>
                <w:lang w:val="en"/>
              </w:rPr>
              <w:t>10 years +</w:t>
            </w:r>
          </w:p>
        </w:tc>
      </w:tr>
      <w:tr w:rsidR="00D54CA4" w:rsidRPr="00480FCD" w:rsidTr="00F14068">
        <w:tc>
          <w:tcPr>
            <w:tcW w:w="3379" w:type="dxa"/>
          </w:tcPr>
          <w:p w:rsidR="00D54CA4" w:rsidRPr="00480FCD" w:rsidRDefault="00D54CA4" w:rsidP="00331A20">
            <w:pPr>
              <w:jc w:val="both"/>
              <w:rPr>
                <w:rFonts w:cs="Arial"/>
                <w:sz w:val="24"/>
                <w:szCs w:val="24"/>
                <w:lang w:val="en"/>
              </w:rPr>
            </w:pPr>
            <w:r w:rsidRPr="00480FCD">
              <w:rPr>
                <w:rFonts w:cs="Arial"/>
                <w:sz w:val="24"/>
                <w:szCs w:val="24"/>
                <w:lang w:val="en"/>
              </w:rPr>
              <w:t>Ethnic Background</w:t>
            </w:r>
          </w:p>
        </w:tc>
        <w:tc>
          <w:tcPr>
            <w:tcW w:w="3284" w:type="dxa"/>
          </w:tcPr>
          <w:p w:rsidR="00D54CA4" w:rsidRPr="00480FCD" w:rsidRDefault="00D92AE5" w:rsidP="00EA2618">
            <w:pPr>
              <w:jc w:val="both"/>
              <w:rPr>
                <w:rFonts w:cs="Arial"/>
                <w:sz w:val="24"/>
                <w:szCs w:val="24"/>
                <w:lang w:val="en"/>
              </w:rPr>
            </w:pPr>
            <w:r w:rsidRPr="00480FCD">
              <w:rPr>
                <w:rFonts w:cs="Arial"/>
                <w:sz w:val="24"/>
                <w:szCs w:val="24"/>
                <w:lang w:val="en"/>
              </w:rPr>
              <w:t>1=</w:t>
            </w:r>
            <w:r w:rsidR="00D54CA4" w:rsidRPr="00480FCD">
              <w:rPr>
                <w:rFonts w:cs="Arial"/>
                <w:sz w:val="24"/>
                <w:szCs w:val="24"/>
                <w:lang w:val="en"/>
              </w:rPr>
              <w:t>UK</w:t>
            </w:r>
          </w:p>
          <w:p w:rsidR="00D54CA4" w:rsidRPr="00480FCD" w:rsidRDefault="00D92AE5" w:rsidP="00EA2618">
            <w:pPr>
              <w:jc w:val="both"/>
              <w:rPr>
                <w:rFonts w:cs="Arial"/>
                <w:sz w:val="24"/>
                <w:szCs w:val="24"/>
                <w:lang w:val="en"/>
              </w:rPr>
            </w:pPr>
            <w:r w:rsidRPr="00480FCD">
              <w:rPr>
                <w:rFonts w:cs="Arial"/>
                <w:sz w:val="24"/>
                <w:szCs w:val="24"/>
                <w:lang w:val="en"/>
              </w:rPr>
              <w:t>2=</w:t>
            </w:r>
            <w:r w:rsidR="00D54CA4" w:rsidRPr="00480FCD">
              <w:rPr>
                <w:rFonts w:cs="Arial"/>
                <w:sz w:val="24"/>
                <w:szCs w:val="24"/>
                <w:lang w:val="en"/>
              </w:rPr>
              <w:t>European</w:t>
            </w:r>
          </w:p>
          <w:p w:rsidR="00D54CA4" w:rsidRPr="00480FCD" w:rsidRDefault="00D92AE5" w:rsidP="00EA2618">
            <w:pPr>
              <w:jc w:val="both"/>
              <w:rPr>
                <w:rFonts w:cs="Arial"/>
                <w:sz w:val="24"/>
                <w:szCs w:val="24"/>
                <w:lang w:val="en"/>
              </w:rPr>
            </w:pPr>
            <w:r w:rsidRPr="00480FCD">
              <w:rPr>
                <w:rFonts w:cs="Arial"/>
                <w:sz w:val="24"/>
                <w:szCs w:val="24"/>
                <w:lang w:val="en"/>
              </w:rPr>
              <w:t>3=</w:t>
            </w:r>
            <w:r w:rsidR="00D54CA4" w:rsidRPr="00480FCD">
              <w:rPr>
                <w:rFonts w:cs="Arial"/>
                <w:sz w:val="24"/>
                <w:szCs w:val="24"/>
                <w:lang w:val="en"/>
              </w:rPr>
              <w:t>Middle Eastern</w:t>
            </w:r>
          </w:p>
          <w:p w:rsidR="00D54CA4" w:rsidRPr="00480FCD" w:rsidRDefault="00D92AE5" w:rsidP="00EA2618">
            <w:pPr>
              <w:jc w:val="both"/>
              <w:rPr>
                <w:rFonts w:cs="Arial"/>
                <w:sz w:val="24"/>
                <w:szCs w:val="24"/>
                <w:lang w:val="en"/>
              </w:rPr>
            </w:pPr>
            <w:r w:rsidRPr="00480FCD">
              <w:rPr>
                <w:rFonts w:cs="Arial"/>
                <w:sz w:val="24"/>
                <w:szCs w:val="24"/>
                <w:lang w:val="en"/>
              </w:rPr>
              <w:t>4=</w:t>
            </w:r>
            <w:r w:rsidR="00D54CA4" w:rsidRPr="00480FCD">
              <w:rPr>
                <w:rFonts w:cs="Arial"/>
                <w:sz w:val="24"/>
                <w:szCs w:val="24"/>
                <w:lang w:val="en"/>
              </w:rPr>
              <w:t>East Asian</w:t>
            </w:r>
          </w:p>
          <w:p w:rsidR="00D54CA4" w:rsidRPr="00480FCD" w:rsidRDefault="00D92AE5" w:rsidP="00D54CA4">
            <w:pPr>
              <w:jc w:val="both"/>
              <w:rPr>
                <w:rFonts w:cs="Arial"/>
                <w:sz w:val="24"/>
                <w:szCs w:val="24"/>
                <w:lang w:val="en"/>
              </w:rPr>
            </w:pPr>
            <w:r w:rsidRPr="00480FCD">
              <w:rPr>
                <w:rFonts w:cs="Arial"/>
                <w:sz w:val="24"/>
                <w:szCs w:val="24"/>
                <w:lang w:val="en"/>
              </w:rPr>
              <w:t>5=</w:t>
            </w:r>
            <w:r w:rsidR="00D54CA4" w:rsidRPr="00480FCD">
              <w:rPr>
                <w:rFonts w:cs="Arial"/>
                <w:sz w:val="24"/>
                <w:szCs w:val="24"/>
                <w:lang w:val="en"/>
              </w:rPr>
              <w:t>South Asian</w:t>
            </w:r>
          </w:p>
          <w:p w:rsidR="00D54CA4" w:rsidRPr="00480FCD" w:rsidRDefault="00C25563" w:rsidP="00EA2618">
            <w:pPr>
              <w:jc w:val="both"/>
              <w:rPr>
                <w:rFonts w:cs="Arial"/>
                <w:sz w:val="24"/>
                <w:szCs w:val="24"/>
                <w:lang w:val="en"/>
              </w:rPr>
            </w:pPr>
            <w:r>
              <w:rPr>
                <w:rFonts w:cs="Arial"/>
                <w:sz w:val="24"/>
                <w:szCs w:val="24"/>
                <w:lang w:val="en"/>
              </w:rPr>
              <w:t>6=</w:t>
            </w:r>
            <w:r w:rsidR="00D54CA4" w:rsidRPr="00480FCD">
              <w:rPr>
                <w:rFonts w:cs="Arial"/>
                <w:sz w:val="24"/>
                <w:szCs w:val="24"/>
                <w:lang w:val="en"/>
              </w:rPr>
              <w:t xml:space="preserve"> African</w:t>
            </w:r>
          </w:p>
        </w:tc>
      </w:tr>
      <w:tr w:rsidR="00D54CA4" w:rsidRPr="00480FCD" w:rsidTr="00F14068">
        <w:tc>
          <w:tcPr>
            <w:tcW w:w="3379" w:type="dxa"/>
          </w:tcPr>
          <w:p w:rsidR="00D54CA4" w:rsidRPr="00480FCD" w:rsidRDefault="00D54CA4" w:rsidP="00D54CA4">
            <w:pPr>
              <w:rPr>
                <w:rFonts w:cs="Arial"/>
                <w:sz w:val="24"/>
                <w:szCs w:val="24"/>
                <w:lang w:val="en"/>
              </w:rPr>
            </w:pPr>
            <w:r w:rsidRPr="00480FCD">
              <w:rPr>
                <w:rFonts w:cs="Arial"/>
                <w:sz w:val="24"/>
                <w:szCs w:val="24"/>
                <w:lang w:val="en"/>
              </w:rPr>
              <w:t>Visits to museums last year</w:t>
            </w:r>
          </w:p>
        </w:tc>
        <w:tc>
          <w:tcPr>
            <w:tcW w:w="3284" w:type="dxa"/>
          </w:tcPr>
          <w:p w:rsidR="00D54CA4" w:rsidRPr="00480FCD" w:rsidRDefault="00D54CA4" w:rsidP="00EA2618">
            <w:pPr>
              <w:jc w:val="both"/>
              <w:rPr>
                <w:rFonts w:cs="Arial"/>
                <w:sz w:val="24"/>
                <w:szCs w:val="24"/>
                <w:lang w:val="en"/>
              </w:rPr>
            </w:pPr>
            <w:r w:rsidRPr="00480FCD">
              <w:rPr>
                <w:rFonts w:cs="Arial"/>
                <w:sz w:val="24"/>
                <w:szCs w:val="24"/>
                <w:lang w:val="en"/>
              </w:rPr>
              <w:t xml:space="preserve"> 1: 0</w:t>
            </w:r>
          </w:p>
          <w:p w:rsidR="00D54CA4" w:rsidRPr="00480FCD" w:rsidRDefault="00D54CA4" w:rsidP="00EA2618">
            <w:pPr>
              <w:jc w:val="both"/>
              <w:rPr>
                <w:rFonts w:cs="Arial"/>
                <w:sz w:val="24"/>
                <w:szCs w:val="24"/>
                <w:lang w:val="en"/>
              </w:rPr>
            </w:pPr>
            <w:r w:rsidRPr="00480FCD">
              <w:rPr>
                <w:rFonts w:cs="Arial"/>
                <w:sz w:val="24"/>
                <w:szCs w:val="24"/>
                <w:lang w:val="en"/>
              </w:rPr>
              <w:t>2: 1-2 times</w:t>
            </w:r>
          </w:p>
          <w:p w:rsidR="00D54CA4" w:rsidRPr="00480FCD" w:rsidRDefault="00D54CA4" w:rsidP="00EA2618">
            <w:pPr>
              <w:jc w:val="both"/>
              <w:rPr>
                <w:rFonts w:cs="Arial"/>
                <w:sz w:val="24"/>
                <w:szCs w:val="24"/>
                <w:lang w:val="en"/>
              </w:rPr>
            </w:pPr>
            <w:r w:rsidRPr="00480FCD">
              <w:rPr>
                <w:rFonts w:cs="Arial"/>
                <w:sz w:val="24"/>
                <w:szCs w:val="24"/>
                <w:lang w:val="en"/>
              </w:rPr>
              <w:t>3: 3-5 times</w:t>
            </w:r>
          </w:p>
          <w:p w:rsidR="00D54CA4" w:rsidRPr="00480FCD" w:rsidRDefault="00D54CA4" w:rsidP="00EA2618">
            <w:pPr>
              <w:jc w:val="both"/>
              <w:rPr>
                <w:rFonts w:cs="Arial"/>
                <w:sz w:val="24"/>
                <w:szCs w:val="24"/>
                <w:lang w:val="en"/>
              </w:rPr>
            </w:pPr>
            <w:r w:rsidRPr="00480FCD">
              <w:rPr>
                <w:rFonts w:cs="Arial"/>
                <w:sz w:val="24"/>
                <w:szCs w:val="24"/>
                <w:lang w:val="en"/>
              </w:rPr>
              <w:t>4: 6-10 times</w:t>
            </w:r>
          </w:p>
          <w:p w:rsidR="00D54CA4" w:rsidRPr="00480FCD" w:rsidRDefault="00D54CA4" w:rsidP="00EA2618">
            <w:pPr>
              <w:jc w:val="both"/>
              <w:rPr>
                <w:rFonts w:cs="Arial"/>
                <w:sz w:val="24"/>
                <w:szCs w:val="24"/>
                <w:lang w:val="en"/>
              </w:rPr>
            </w:pPr>
            <w:r w:rsidRPr="00480FCD">
              <w:rPr>
                <w:rFonts w:cs="Arial"/>
                <w:sz w:val="24"/>
                <w:szCs w:val="24"/>
                <w:lang w:val="en"/>
              </w:rPr>
              <w:t xml:space="preserve"> 5: 11-20 times</w:t>
            </w:r>
          </w:p>
          <w:p w:rsidR="00D54CA4" w:rsidRPr="00480FCD" w:rsidRDefault="00D54CA4" w:rsidP="00EA2618">
            <w:pPr>
              <w:jc w:val="both"/>
              <w:rPr>
                <w:rFonts w:cs="Arial"/>
                <w:sz w:val="24"/>
                <w:szCs w:val="24"/>
                <w:lang w:val="en"/>
              </w:rPr>
            </w:pPr>
            <w:r w:rsidRPr="00480FCD">
              <w:rPr>
                <w:rFonts w:cs="Arial"/>
                <w:sz w:val="24"/>
                <w:szCs w:val="24"/>
                <w:lang w:val="en"/>
              </w:rPr>
              <w:t xml:space="preserve"> 6: 20+</w:t>
            </w:r>
          </w:p>
        </w:tc>
      </w:tr>
    </w:tbl>
    <w:p w:rsidR="00331A20" w:rsidRPr="00480FCD" w:rsidRDefault="00331A20" w:rsidP="00331A20">
      <w:pPr>
        <w:jc w:val="both"/>
        <w:rPr>
          <w:rFonts w:cs="Arial"/>
          <w:sz w:val="24"/>
          <w:szCs w:val="24"/>
          <w:lang w:val="en"/>
        </w:rPr>
      </w:pPr>
    </w:p>
    <w:p w:rsidR="00E65554" w:rsidRPr="00480FCD" w:rsidRDefault="008D1595" w:rsidP="00F14068">
      <w:pPr>
        <w:ind w:left="1701"/>
        <w:jc w:val="both"/>
        <w:rPr>
          <w:rFonts w:cs="Arial"/>
          <w:sz w:val="24"/>
          <w:szCs w:val="24"/>
          <w:lang w:val="en"/>
        </w:rPr>
      </w:pPr>
      <w:r>
        <w:rPr>
          <w:rFonts w:cs="Arial"/>
          <w:sz w:val="24"/>
          <w:szCs w:val="24"/>
          <w:lang w:val="en"/>
        </w:rPr>
        <w:t xml:space="preserve">The </w:t>
      </w:r>
      <w:r w:rsidR="00AA6422" w:rsidRPr="00480FCD">
        <w:rPr>
          <w:rFonts w:cs="Arial"/>
          <w:sz w:val="24"/>
          <w:szCs w:val="24"/>
          <w:lang w:val="en"/>
        </w:rPr>
        <w:t>Likert scale questions, which asked respondents to rate different aspects of the exhibition</w:t>
      </w:r>
      <w:r w:rsidR="009F4608" w:rsidRPr="00480FCD">
        <w:rPr>
          <w:rFonts w:cs="Arial"/>
          <w:sz w:val="24"/>
          <w:szCs w:val="24"/>
          <w:lang w:val="en"/>
        </w:rPr>
        <w:t>, on a scale from 1 to 7, was easily converted into statistical data for analysis.</w:t>
      </w:r>
      <w:r w:rsidR="00AA6422" w:rsidRPr="00480FCD">
        <w:rPr>
          <w:rFonts w:cs="Arial"/>
          <w:sz w:val="24"/>
          <w:szCs w:val="24"/>
          <w:lang w:val="en"/>
        </w:rPr>
        <w:t xml:space="preserve"> </w:t>
      </w:r>
      <w:r w:rsidR="009F4608" w:rsidRPr="00480FCD">
        <w:rPr>
          <w:rFonts w:cs="Arial"/>
          <w:sz w:val="24"/>
          <w:szCs w:val="24"/>
          <w:lang w:val="en"/>
        </w:rPr>
        <w:t xml:space="preserve">The data was </w:t>
      </w:r>
      <w:r w:rsidR="00AB3CAC" w:rsidRPr="00480FCD">
        <w:rPr>
          <w:rFonts w:cs="Arial"/>
          <w:sz w:val="24"/>
          <w:szCs w:val="24"/>
          <w:lang w:val="en"/>
        </w:rPr>
        <w:t xml:space="preserve">first </w:t>
      </w:r>
      <w:r w:rsidR="000575F2" w:rsidRPr="00480FCD">
        <w:rPr>
          <w:rFonts w:cs="Arial"/>
          <w:sz w:val="24"/>
          <w:szCs w:val="24"/>
          <w:lang w:val="en"/>
        </w:rPr>
        <w:t xml:space="preserve">subjected to an univariate analysis </w:t>
      </w:r>
      <w:r w:rsidR="00EF1099" w:rsidRPr="00480FCD">
        <w:rPr>
          <w:rFonts w:cs="Arial"/>
          <w:sz w:val="24"/>
          <w:szCs w:val="24"/>
          <w:lang w:val="en"/>
        </w:rPr>
        <w:t>which describes</w:t>
      </w:r>
      <w:r w:rsidR="000575F2" w:rsidRPr="00480FCD">
        <w:rPr>
          <w:rFonts w:cs="Arial"/>
          <w:sz w:val="24"/>
          <w:szCs w:val="24"/>
          <w:lang w:val="en"/>
        </w:rPr>
        <w:t xml:space="preserve"> the distribution of </w:t>
      </w:r>
      <w:r w:rsidR="00AB3CAC" w:rsidRPr="00480FCD">
        <w:rPr>
          <w:rFonts w:cs="Arial"/>
          <w:sz w:val="24"/>
          <w:szCs w:val="24"/>
          <w:lang w:val="en"/>
        </w:rPr>
        <w:t>all responses for each question</w:t>
      </w:r>
      <w:r w:rsidR="000575F2" w:rsidRPr="00480FCD">
        <w:rPr>
          <w:rFonts w:cs="Arial"/>
          <w:sz w:val="24"/>
          <w:szCs w:val="24"/>
          <w:lang w:val="en"/>
        </w:rPr>
        <w:t>, including central tendency (mean, median, and mode)</w:t>
      </w:r>
      <w:r w:rsidR="008610FB" w:rsidRPr="00480FCD">
        <w:rPr>
          <w:rStyle w:val="FootnoteReference"/>
          <w:rFonts w:cs="Arial"/>
          <w:sz w:val="24"/>
          <w:szCs w:val="24"/>
          <w:lang w:val="en"/>
        </w:rPr>
        <w:footnoteReference w:id="1"/>
      </w:r>
      <w:r w:rsidR="000575F2" w:rsidRPr="00480FCD">
        <w:rPr>
          <w:rFonts w:cs="Arial"/>
          <w:sz w:val="24"/>
          <w:szCs w:val="24"/>
          <w:lang w:val="en"/>
        </w:rPr>
        <w:t xml:space="preserve"> and dispersion (including the ran</w:t>
      </w:r>
      <w:r w:rsidR="00AB3CAC" w:rsidRPr="00480FCD">
        <w:rPr>
          <w:rFonts w:cs="Arial"/>
          <w:sz w:val="24"/>
          <w:szCs w:val="24"/>
          <w:lang w:val="en"/>
        </w:rPr>
        <w:t xml:space="preserve">ge, </w:t>
      </w:r>
      <w:r w:rsidR="000575F2" w:rsidRPr="00480FCD">
        <w:rPr>
          <w:rFonts w:cs="Arial"/>
          <w:sz w:val="24"/>
          <w:szCs w:val="24"/>
          <w:lang w:val="en"/>
        </w:rPr>
        <w:t>variance and standard deviation). The</w:t>
      </w:r>
      <w:r w:rsidR="00AB3CAC" w:rsidRPr="00480FCD">
        <w:rPr>
          <w:rFonts w:cs="Arial"/>
          <w:sz w:val="24"/>
          <w:szCs w:val="24"/>
          <w:lang w:val="en"/>
        </w:rPr>
        <w:t xml:space="preserve">n a Kruskal-Wallis </w:t>
      </w:r>
      <w:r w:rsidR="00297ED7" w:rsidRPr="00480FCD">
        <w:rPr>
          <w:rFonts w:cs="Arial"/>
          <w:sz w:val="24"/>
          <w:szCs w:val="24"/>
          <w:lang w:val="en"/>
        </w:rPr>
        <w:t xml:space="preserve">statistical </w:t>
      </w:r>
      <w:r w:rsidR="00AB3CAC" w:rsidRPr="00480FCD">
        <w:rPr>
          <w:rFonts w:cs="Arial"/>
          <w:sz w:val="24"/>
          <w:szCs w:val="24"/>
          <w:lang w:val="en"/>
        </w:rPr>
        <w:t xml:space="preserve">test </w:t>
      </w:r>
      <w:r w:rsidR="00297ED7" w:rsidRPr="00480FCD">
        <w:rPr>
          <w:rFonts w:cs="Arial"/>
          <w:sz w:val="24"/>
          <w:szCs w:val="24"/>
          <w:lang w:val="en"/>
        </w:rPr>
        <w:t xml:space="preserve">was </w:t>
      </w:r>
      <w:r w:rsidR="00AB3CAC" w:rsidRPr="00480FCD">
        <w:rPr>
          <w:rFonts w:cs="Arial"/>
          <w:sz w:val="24"/>
          <w:szCs w:val="24"/>
          <w:lang w:val="en"/>
        </w:rPr>
        <w:t>used to identifying statistically significant difference</w:t>
      </w:r>
      <w:r w:rsidR="00297ED7" w:rsidRPr="00480FCD">
        <w:rPr>
          <w:rFonts w:cs="Arial"/>
          <w:sz w:val="24"/>
          <w:szCs w:val="24"/>
          <w:lang w:val="en"/>
        </w:rPr>
        <w:t>s</w:t>
      </w:r>
      <w:r w:rsidR="0027738F" w:rsidRPr="00480FCD">
        <w:rPr>
          <w:rFonts w:cs="Arial"/>
          <w:sz w:val="24"/>
          <w:szCs w:val="24"/>
          <w:lang w:val="en"/>
        </w:rPr>
        <w:t xml:space="preserve"> (p-value &lt;</w:t>
      </w:r>
      <w:r w:rsidR="00E65554" w:rsidRPr="00480FCD">
        <w:rPr>
          <w:rFonts w:cs="Arial"/>
          <w:sz w:val="24"/>
          <w:szCs w:val="24"/>
          <w:lang w:val="en"/>
        </w:rPr>
        <w:t xml:space="preserve"> .05)</w:t>
      </w:r>
      <w:r w:rsidR="00FA7C9B" w:rsidRPr="00480FCD">
        <w:rPr>
          <w:rFonts w:cs="Arial"/>
          <w:sz w:val="24"/>
          <w:szCs w:val="24"/>
          <w:lang w:val="en"/>
        </w:rPr>
        <w:t xml:space="preserve"> </w:t>
      </w:r>
      <w:r w:rsidR="00AB3CAC" w:rsidRPr="00480FCD">
        <w:rPr>
          <w:rFonts w:cs="Arial"/>
          <w:sz w:val="24"/>
          <w:szCs w:val="24"/>
          <w:lang w:val="en"/>
        </w:rPr>
        <w:t>responses for each question based on demographic subgroups – age, religion, country of origin,</w:t>
      </w:r>
      <w:r w:rsidR="00EF1099" w:rsidRPr="00480FCD">
        <w:rPr>
          <w:rFonts w:cs="Arial"/>
          <w:sz w:val="24"/>
          <w:szCs w:val="24"/>
          <w:lang w:val="en"/>
        </w:rPr>
        <w:t xml:space="preserve"> and</w:t>
      </w:r>
      <w:r w:rsidR="00AB3CAC" w:rsidRPr="00480FCD">
        <w:rPr>
          <w:rFonts w:cs="Arial"/>
          <w:sz w:val="24"/>
          <w:szCs w:val="24"/>
          <w:lang w:val="en"/>
        </w:rPr>
        <w:t xml:space="preserve"> frequency of visits to museums, for example.</w:t>
      </w:r>
      <w:r w:rsidR="000575F2" w:rsidRPr="00480FCD">
        <w:rPr>
          <w:rFonts w:cs="Arial"/>
          <w:sz w:val="24"/>
          <w:szCs w:val="24"/>
          <w:lang w:val="en"/>
        </w:rPr>
        <w:t xml:space="preserve">  </w:t>
      </w:r>
      <w:r w:rsidR="00297ED7" w:rsidRPr="00480FCD">
        <w:rPr>
          <w:rFonts w:cs="Arial"/>
          <w:sz w:val="24"/>
          <w:szCs w:val="24"/>
          <w:lang w:val="en"/>
        </w:rPr>
        <w:t>Likert scale responses are considered ordinal data that is non-interv</w:t>
      </w:r>
      <w:r w:rsidR="008B6087" w:rsidRPr="00480FCD">
        <w:rPr>
          <w:rFonts w:cs="Arial"/>
          <w:sz w:val="24"/>
          <w:szCs w:val="24"/>
          <w:lang w:val="en"/>
        </w:rPr>
        <w:t>al and non-normally distributed (Jameison 2004)</w:t>
      </w:r>
      <w:r w:rsidR="008B6087" w:rsidRPr="00480FCD">
        <w:rPr>
          <w:rStyle w:val="FootnoteReference"/>
          <w:rFonts w:cs="Arial"/>
          <w:sz w:val="24"/>
          <w:szCs w:val="24"/>
          <w:lang w:val="en"/>
        </w:rPr>
        <w:t>.</w:t>
      </w:r>
      <w:r w:rsidR="00297ED7" w:rsidRPr="00480FCD">
        <w:rPr>
          <w:rFonts w:cs="Arial"/>
          <w:sz w:val="24"/>
          <w:szCs w:val="24"/>
          <w:lang w:val="en"/>
        </w:rPr>
        <w:t xml:space="preserve"> Thus, this type of data should be </w:t>
      </w:r>
      <w:r w:rsidR="00EF1099" w:rsidRPr="00480FCD">
        <w:rPr>
          <w:rFonts w:cs="Arial"/>
          <w:sz w:val="24"/>
          <w:szCs w:val="24"/>
          <w:lang w:val="en"/>
        </w:rPr>
        <w:t>analyzed</w:t>
      </w:r>
      <w:r w:rsidR="00297ED7" w:rsidRPr="00480FCD">
        <w:rPr>
          <w:rFonts w:cs="Arial"/>
          <w:sz w:val="24"/>
          <w:szCs w:val="24"/>
          <w:lang w:val="en"/>
        </w:rPr>
        <w:t xml:space="preserve"> using nonparametric inferential statistical measures</w:t>
      </w:r>
      <w:r w:rsidR="008B6087" w:rsidRPr="00480FCD">
        <w:rPr>
          <w:rFonts w:cs="Arial"/>
          <w:sz w:val="24"/>
          <w:szCs w:val="24"/>
          <w:lang w:val="en"/>
        </w:rPr>
        <w:t xml:space="preserve"> (Creswell 2009:153; Allen and Seaman 2007; Mogey 1988)</w:t>
      </w:r>
      <w:r w:rsidR="00EF1099" w:rsidRPr="00480FCD">
        <w:rPr>
          <w:rFonts w:cs="Arial"/>
          <w:sz w:val="24"/>
          <w:szCs w:val="24"/>
          <w:lang w:val="en"/>
        </w:rPr>
        <w:t>.</w:t>
      </w:r>
      <w:r w:rsidR="00297ED7" w:rsidRPr="00480FCD">
        <w:rPr>
          <w:rFonts w:cs="Arial"/>
          <w:sz w:val="24"/>
          <w:szCs w:val="24"/>
          <w:lang w:val="en"/>
        </w:rPr>
        <w:t xml:space="preserve"> Kruskal-Wallis test </w:t>
      </w:r>
      <w:r w:rsidR="00EF1099" w:rsidRPr="00480FCD">
        <w:rPr>
          <w:rFonts w:cs="Arial"/>
          <w:sz w:val="24"/>
          <w:szCs w:val="24"/>
          <w:lang w:val="en"/>
        </w:rPr>
        <w:t>is used for ordinal data to assess</w:t>
      </w:r>
      <w:r w:rsidR="00297ED7" w:rsidRPr="00480FCD">
        <w:rPr>
          <w:rFonts w:cs="Arial"/>
          <w:sz w:val="24"/>
          <w:szCs w:val="24"/>
          <w:lang w:val="en"/>
        </w:rPr>
        <w:t xml:space="preserve"> differences among three or more independently sampled groups</w:t>
      </w:r>
      <w:r w:rsidR="008B6087" w:rsidRPr="00480FCD">
        <w:rPr>
          <w:rFonts w:cs="Arial"/>
          <w:sz w:val="24"/>
          <w:szCs w:val="24"/>
          <w:lang w:val="en"/>
        </w:rPr>
        <w:t xml:space="preserve"> (Mogey 1998)</w:t>
      </w:r>
      <w:r w:rsidR="00EF1099" w:rsidRPr="00480FCD">
        <w:rPr>
          <w:rFonts w:cs="Arial"/>
          <w:sz w:val="24"/>
          <w:szCs w:val="24"/>
          <w:lang w:val="en"/>
        </w:rPr>
        <w:t>.</w:t>
      </w:r>
      <w:r w:rsidR="008B6087" w:rsidRPr="00480FCD">
        <w:rPr>
          <w:rFonts w:cs="Arial"/>
          <w:sz w:val="24"/>
          <w:szCs w:val="24"/>
          <w:lang w:val="en"/>
        </w:rPr>
        <w:t xml:space="preserve"> </w:t>
      </w:r>
      <w:r w:rsidR="00E65554" w:rsidRPr="00480FCD">
        <w:rPr>
          <w:rFonts w:cs="Arial"/>
          <w:sz w:val="24"/>
          <w:szCs w:val="24"/>
          <w:lang w:val="en"/>
        </w:rPr>
        <w:t>In this case, the Kruskal-Wallis test was able to show</w:t>
      </w:r>
      <w:r w:rsidR="009F4608" w:rsidRPr="00480FCD">
        <w:rPr>
          <w:rFonts w:cs="Arial"/>
          <w:sz w:val="24"/>
          <w:szCs w:val="24"/>
          <w:lang w:val="en"/>
        </w:rPr>
        <w:t>, for example,</w:t>
      </w:r>
      <w:r w:rsidR="00E65554" w:rsidRPr="00480FCD">
        <w:rPr>
          <w:rFonts w:cs="Arial"/>
          <w:sz w:val="24"/>
          <w:szCs w:val="24"/>
          <w:lang w:val="en"/>
        </w:rPr>
        <w:t xml:space="preserve"> whether there was a statistically significant difference between responses of respondents who typically visit museums 1-2 times per year versus those who visit 6-10 times per year.</w:t>
      </w:r>
    </w:p>
    <w:p w:rsidR="00297ED7" w:rsidRPr="00480FCD" w:rsidRDefault="00FA3148" w:rsidP="00F14068">
      <w:pPr>
        <w:pStyle w:val="FootnoteText"/>
        <w:spacing w:line="276" w:lineRule="auto"/>
        <w:ind w:left="1701"/>
        <w:jc w:val="both"/>
        <w:rPr>
          <w:rFonts w:cs="Arial"/>
          <w:sz w:val="24"/>
          <w:szCs w:val="24"/>
          <w:lang w:val="en"/>
        </w:rPr>
      </w:pPr>
      <w:r w:rsidRPr="00480FCD">
        <w:rPr>
          <w:rFonts w:cs="Arial"/>
          <w:sz w:val="24"/>
          <w:szCs w:val="24"/>
          <w:lang w:val="en"/>
        </w:rPr>
        <w:t xml:space="preserve">For multiple choice questions, </w:t>
      </w:r>
      <w:r w:rsidR="00DD4EA0" w:rsidRPr="00480FCD">
        <w:rPr>
          <w:rFonts w:cs="Arial"/>
          <w:sz w:val="24"/>
          <w:szCs w:val="24"/>
          <w:lang w:val="en"/>
        </w:rPr>
        <w:t xml:space="preserve">answers were converted into statistical data by coding each response choice numerically.  For example, ‘Yes, definitely’ was coded a 1. </w:t>
      </w:r>
      <w:r w:rsidRPr="00480FCD">
        <w:rPr>
          <w:rFonts w:cs="Arial"/>
          <w:sz w:val="24"/>
          <w:szCs w:val="24"/>
          <w:lang w:val="en"/>
        </w:rPr>
        <w:t>Multiple choice question responses are considered categorical data</w:t>
      </w:r>
      <w:r w:rsidR="008B6087" w:rsidRPr="00480FCD">
        <w:rPr>
          <w:rFonts w:cs="Arial"/>
          <w:sz w:val="24"/>
          <w:szCs w:val="24"/>
          <w:lang w:val="en"/>
        </w:rPr>
        <w:t xml:space="preserve"> (Maraun et al. 2005)</w:t>
      </w:r>
      <w:r w:rsidRPr="00480FCD">
        <w:rPr>
          <w:rFonts w:cs="Arial"/>
          <w:sz w:val="24"/>
          <w:szCs w:val="24"/>
          <w:lang w:val="en"/>
        </w:rPr>
        <w:t>. An appropriate statistical analysis method for categorical responses is the Chi-squared test because it shows whether the question responses differ from what would be expected if there was no relationship between the variables.</w:t>
      </w:r>
      <w:r w:rsidR="008D1595">
        <w:rPr>
          <w:rFonts w:cs="Arial"/>
          <w:sz w:val="24"/>
          <w:szCs w:val="24"/>
          <w:lang w:val="en"/>
        </w:rPr>
        <w:t xml:space="preserve"> </w:t>
      </w:r>
      <w:r w:rsidRPr="00480FCD">
        <w:rPr>
          <w:rFonts w:cs="Arial"/>
          <w:sz w:val="24"/>
          <w:szCs w:val="24"/>
          <w:lang w:val="en"/>
        </w:rPr>
        <w:t xml:space="preserve"> If the p-value is &lt;.05, this indicates there is a statistically significant difference between the Chi-squared estimate and actual results, suggesting that there is a relationship between the variables. </w:t>
      </w:r>
      <w:r w:rsidR="008D243B" w:rsidRPr="00480FCD">
        <w:rPr>
          <w:rFonts w:cs="Arial"/>
          <w:sz w:val="24"/>
          <w:szCs w:val="24"/>
          <w:lang w:val="en"/>
        </w:rPr>
        <w:t xml:space="preserve">For the purpose of this analysis, the responses of study participants who reported being Muslim and/or a citizen of or ethnically descendent </w:t>
      </w:r>
      <w:r w:rsidR="00C25563">
        <w:rPr>
          <w:rFonts w:cs="Arial"/>
          <w:sz w:val="24"/>
          <w:szCs w:val="24"/>
          <w:lang w:val="en"/>
        </w:rPr>
        <w:t>from</w:t>
      </w:r>
      <w:r w:rsidR="008D243B" w:rsidRPr="00480FCD">
        <w:rPr>
          <w:rFonts w:cs="Arial"/>
          <w:sz w:val="24"/>
          <w:szCs w:val="24"/>
          <w:lang w:val="en"/>
        </w:rPr>
        <w:t xml:space="preserve"> a Middle East country featured in the exhibition were grouped together and compared against the responses of the remaining study participants.</w:t>
      </w:r>
    </w:p>
    <w:p w:rsidR="008B6087" w:rsidRPr="00480FCD" w:rsidRDefault="008B6087" w:rsidP="00F14068">
      <w:pPr>
        <w:pStyle w:val="FootnoteText"/>
        <w:ind w:left="1701"/>
        <w:jc w:val="both"/>
        <w:rPr>
          <w:sz w:val="24"/>
          <w:szCs w:val="24"/>
        </w:rPr>
      </w:pPr>
    </w:p>
    <w:p w:rsidR="00AA6422" w:rsidRPr="00480FCD" w:rsidRDefault="00AA6422" w:rsidP="00F14068">
      <w:pPr>
        <w:ind w:left="1701"/>
        <w:jc w:val="both"/>
        <w:rPr>
          <w:rFonts w:cs="Arial"/>
          <w:sz w:val="24"/>
          <w:szCs w:val="24"/>
          <w:lang w:val="en"/>
        </w:rPr>
      </w:pPr>
      <w:r w:rsidRPr="00480FCD">
        <w:rPr>
          <w:rFonts w:cs="Arial"/>
          <w:sz w:val="24"/>
          <w:szCs w:val="24"/>
          <w:lang w:val="en"/>
        </w:rPr>
        <w:t>Respondents were recruited in two ways.  Emails requesting participation were sent to London-based community and special interest groups who were thought to have a particular interest in visiting the exhibition, such as museum studies and international relations student groups, community groups related to the countries and regions represented in the exhibition, and photography and arts clubs. This group represents approximately 20% of the tot</w:t>
      </w:r>
      <w:r w:rsidR="00DD4EA0" w:rsidRPr="00480FCD">
        <w:rPr>
          <w:rFonts w:cs="Arial"/>
          <w:sz w:val="24"/>
          <w:szCs w:val="24"/>
          <w:lang w:val="en"/>
        </w:rPr>
        <w:t xml:space="preserve">al respondents. </w:t>
      </w:r>
      <w:r w:rsidRPr="00480FCD">
        <w:rPr>
          <w:rFonts w:cs="Arial"/>
          <w:sz w:val="24"/>
          <w:szCs w:val="24"/>
          <w:lang w:val="en"/>
        </w:rPr>
        <w:t xml:space="preserve">The remaining 80% were recruited on the spot when they exited the exhibition. </w:t>
      </w:r>
    </w:p>
    <w:p w:rsidR="00DE7BBA" w:rsidRPr="00480FCD" w:rsidRDefault="008610FB" w:rsidP="00F14068">
      <w:pPr>
        <w:pStyle w:val="Heading2"/>
        <w:ind w:left="1701"/>
      </w:pPr>
      <w:bookmarkStart w:id="14" w:name="_Toc356105932"/>
      <w:bookmarkStart w:id="15" w:name="_Toc357409408"/>
      <w:r w:rsidRPr="00480FCD">
        <w:t xml:space="preserve">Analysis and </w:t>
      </w:r>
      <w:r w:rsidR="00122574" w:rsidRPr="00480FCD">
        <w:t>Findings</w:t>
      </w:r>
      <w:bookmarkEnd w:id="14"/>
      <w:bookmarkEnd w:id="15"/>
    </w:p>
    <w:p w:rsidR="00122574" w:rsidRPr="00480FCD" w:rsidRDefault="00122574" w:rsidP="00F14068">
      <w:pPr>
        <w:ind w:left="1701"/>
        <w:jc w:val="both"/>
        <w:rPr>
          <w:rFonts w:cs="Arial"/>
          <w:sz w:val="24"/>
          <w:szCs w:val="24"/>
          <w:lang w:val="en"/>
        </w:rPr>
      </w:pPr>
      <w:r w:rsidRPr="00480FCD">
        <w:rPr>
          <w:rFonts w:cs="Arial"/>
          <w:sz w:val="24"/>
          <w:szCs w:val="24"/>
          <w:lang w:val="en"/>
        </w:rPr>
        <w:t>Part I: Likert Scale Questions</w:t>
      </w:r>
    </w:p>
    <w:p w:rsidR="0027738F" w:rsidRPr="00480FCD" w:rsidRDefault="00DE7BBA" w:rsidP="00F14068">
      <w:pPr>
        <w:ind w:left="1701"/>
        <w:jc w:val="both"/>
        <w:rPr>
          <w:rFonts w:cs="Arial"/>
          <w:sz w:val="24"/>
          <w:szCs w:val="24"/>
          <w:lang w:val="en"/>
        </w:rPr>
      </w:pPr>
      <w:r w:rsidRPr="00480FCD">
        <w:rPr>
          <w:rFonts w:cs="Arial"/>
          <w:sz w:val="24"/>
          <w:szCs w:val="24"/>
          <w:lang w:val="en"/>
        </w:rPr>
        <w:t>Statistical analyse</w:t>
      </w:r>
      <w:r w:rsidR="008610FB" w:rsidRPr="00480FCD">
        <w:rPr>
          <w:rFonts w:cs="Arial"/>
          <w:sz w:val="24"/>
          <w:szCs w:val="24"/>
          <w:lang w:val="en"/>
        </w:rPr>
        <w:t>s</w:t>
      </w:r>
      <w:r w:rsidR="0027738F" w:rsidRPr="00480FCD">
        <w:rPr>
          <w:rFonts w:cs="Arial"/>
          <w:sz w:val="24"/>
          <w:szCs w:val="24"/>
          <w:lang w:val="en"/>
        </w:rPr>
        <w:t xml:space="preserve"> of the responses to the questionnaire are presen</w:t>
      </w:r>
      <w:r w:rsidR="008610FB" w:rsidRPr="00480FCD">
        <w:rPr>
          <w:rFonts w:cs="Arial"/>
          <w:sz w:val="24"/>
          <w:szCs w:val="24"/>
          <w:lang w:val="en"/>
        </w:rPr>
        <w:t xml:space="preserve">ted below, question by question, along with a discussion of the </w:t>
      </w:r>
      <w:r w:rsidR="00122574" w:rsidRPr="00480FCD">
        <w:rPr>
          <w:rFonts w:cs="Arial"/>
          <w:sz w:val="24"/>
          <w:szCs w:val="24"/>
          <w:lang w:val="en"/>
        </w:rPr>
        <w:t>findings.</w:t>
      </w:r>
    </w:p>
    <w:p w:rsidR="0027738F" w:rsidRPr="00480FCD" w:rsidRDefault="0027738F" w:rsidP="00F14068">
      <w:pPr>
        <w:ind w:left="1701"/>
        <w:rPr>
          <w:rFonts w:cs="Arial"/>
          <w:sz w:val="24"/>
          <w:szCs w:val="24"/>
        </w:rPr>
      </w:pPr>
      <w:r w:rsidRPr="00480FCD">
        <w:rPr>
          <w:rFonts w:cs="Arial"/>
          <w:b/>
          <w:bCs/>
          <w:i/>
          <w:iCs/>
          <w:sz w:val="24"/>
          <w:szCs w:val="24"/>
        </w:rPr>
        <w:t>Q1.  To what extent did the exhibition avoid perpetuating stereotypes about Middle East countries?</w:t>
      </w:r>
      <w:r w:rsidR="00AC2544" w:rsidRPr="00480FCD">
        <w:rPr>
          <w:rFonts w:cs="Arial"/>
          <w:b/>
          <w:bCs/>
          <w:i/>
          <w:iCs/>
          <w:sz w:val="24"/>
          <w:szCs w:val="24"/>
        </w:rPr>
        <w:t xml:space="preserve"> </w:t>
      </w:r>
      <w:r w:rsidR="008610FB" w:rsidRPr="00480FCD">
        <w:rPr>
          <w:rFonts w:cs="Arial"/>
          <w:i/>
          <w:iCs/>
          <w:sz w:val="24"/>
          <w:szCs w:val="24"/>
        </w:rPr>
        <w:t>(Please rate on a scale 1-7 with 1=not at all, 4=somewhat, and 7=very much)</w:t>
      </w:r>
    </w:p>
    <w:p w:rsidR="0027738F" w:rsidRPr="00480FCD" w:rsidRDefault="0027738F" w:rsidP="0027738F">
      <w:pPr>
        <w:rPr>
          <w:sz w:val="24"/>
          <w:szCs w:val="24"/>
        </w:rPr>
      </w:pPr>
      <w:r w:rsidRPr="00480FCD">
        <w:rPr>
          <w:sz w:val="24"/>
          <w:szCs w:val="24"/>
        </w:rPr>
        <w:object w:dxaOrig="8640" w:dyaOrig="5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4in" o:ole="">
            <v:imagedata r:id="rId39" o:title=""/>
          </v:shape>
          <o:OLEObject Type="Embed" ProgID="MtbGraph.Document.16" ShapeID="_x0000_i1025" DrawAspect="Content" ObjectID="_1760874746" r:id="rId40"/>
        </w:object>
      </w:r>
    </w:p>
    <w:tbl>
      <w:tblPr>
        <w:tblStyle w:val="TableGrid"/>
        <w:tblW w:w="0" w:type="auto"/>
        <w:tblInd w:w="108" w:type="dxa"/>
        <w:tblLook w:val="04A0" w:firstRow="1" w:lastRow="0" w:firstColumn="1" w:lastColumn="0" w:noHBand="0" w:noVBand="1"/>
      </w:tblPr>
      <w:tblGrid>
        <w:gridCol w:w="2161"/>
        <w:gridCol w:w="2162"/>
        <w:gridCol w:w="2162"/>
        <w:gridCol w:w="2162"/>
      </w:tblGrid>
      <w:tr w:rsidR="0027738F" w:rsidRPr="00480FCD" w:rsidTr="0027738F">
        <w:tc>
          <w:tcPr>
            <w:tcW w:w="2161" w:type="dxa"/>
            <w:shd w:val="clear" w:color="auto" w:fill="000000" w:themeFill="text1"/>
          </w:tcPr>
          <w:p w:rsidR="0027738F" w:rsidRPr="00480FCD" w:rsidRDefault="0027738F" w:rsidP="0027738F">
            <w:pPr>
              <w:jc w:val="center"/>
              <w:rPr>
                <w:rFonts w:cs="Arial"/>
                <w:b/>
                <w:bCs/>
                <w:sz w:val="24"/>
                <w:szCs w:val="24"/>
              </w:rPr>
            </w:pPr>
            <w:r w:rsidRPr="00480FCD">
              <w:rPr>
                <w:rFonts w:cs="Arial"/>
                <w:b/>
                <w:bCs/>
                <w:sz w:val="24"/>
                <w:szCs w:val="24"/>
              </w:rPr>
              <w:t>Total Count</w:t>
            </w:r>
          </w:p>
        </w:tc>
        <w:tc>
          <w:tcPr>
            <w:tcW w:w="2162" w:type="dxa"/>
            <w:shd w:val="clear" w:color="auto" w:fill="000000" w:themeFill="text1"/>
          </w:tcPr>
          <w:p w:rsidR="0027738F" w:rsidRPr="00480FCD" w:rsidRDefault="0027738F" w:rsidP="0027738F">
            <w:pPr>
              <w:jc w:val="center"/>
              <w:rPr>
                <w:rFonts w:cs="Arial"/>
                <w:b/>
                <w:bCs/>
                <w:sz w:val="24"/>
                <w:szCs w:val="24"/>
              </w:rPr>
            </w:pPr>
            <w:r w:rsidRPr="00480FCD">
              <w:rPr>
                <w:rFonts w:cs="Arial"/>
                <w:b/>
                <w:bCs/>
                <w:sz w:val="24"/>
                <w:szCs w:val="24"/>
              </w:rPr>
              <w:t>Median</w:t>
            </w:r>
          </w:p>
        </w:tc>
        <w:tc>
          <w:tcPr>
            <w:tcW w:w="2162" w:type="dxa"/>
            <w:shd w:val="clear" w:color="auto" w:fill="000000" w:themeFill="text1"/>
          </w:tcPr>
          <w:p w:rsidR="0027738F" w:rsidRPr="00480FCD" w:rsidRDefault="0027738F" w:rsidP="0027738F">
            <w:pPr>
              <w:jc w:val="center"/>
              <w:rPr>
                <w:rFonts w:cs="Arial"/>
                <w:b/>
                <w:bCs/>
                <w:sz w:val="24"/>
                <w:szCs w:val="24"/>
              </w:rPr>
            </w:pPr>
            <w:r w:rsidRPr="00480FCD">
              <w:rPr>
                <w:rFonts w:cs="Arial"/>
                <w:b/>
                <w:bCs/>
                <w:sz w:val="24"/>
                <w:szCs w:val="24"/>
              </w:rPr>
              <w:t>Mode</w:t>
            </w:r>
          </w:p>
        </w:tc>
        <w:tc>
          <w:tcPr>
            <w:tcW w:w="2162" w:type="dxa"/>
            <w:shd w:val="clear" w:color="auto" w:fill="000000" w:themeFill="text1"/>
          </w:tcPr>
          <w:p w:rsidR="0027738F" w:rsidRPr="00480FCD" w:rsidRDefault="0027738F" w:rsidP="0027738F">
            <w:pPr>
              <w:jc w:val="center"/>
              <w:rPr>
                <w:rFonts w:cs="Arial"/>
                <w:b/>
                <w:bCs/>
                <w:sz w:val="24"/>
                <w:szCs w:val="24"/>
              </w:rPr>
            </w:pPr>
            <w:r w:rsidRPr="00480FCD">
              <w:rPr>
                <w:rFonts w:cs="Arial"/>
                <w:b/>
                <w:bCs/>
                <w:sz w:val="24"/>
                <w:szCs w:val="24"/>
              </w:rPr>
              <w:t>No. of Mode</w:t>
            </w:r>
          </w:p>
        </w:tc>
      </w:tr>
      <w:tr w:rsidR="0027738F" w:rsidRPr="00480FCD" w:rsidTr="0027738F">
        <w:tc>
          <w:tcPr>
            <w:tcW w:w="2161" w:type="dxa"/>
          </w:tcPr>
          <w:p w:rsidR="0027738F" w:rsidRPr="00480FCD" w:rsidRDefault="0027738F" w:rsidP="0027738F">
            <w:pPr>
              <w:jc w:val="center"/>
              <w:rPr>
                <w:rFonts w:cs="Arial"/>
                <w:sz w:val="24"/>
                <w:szCs w:val="24"/>
              </w:rPr>
            </w:pPr>
            <w:r w:rsidRPr="00480FCD">
              <w:rPr>
                <w:rFonts w:cs="Arial"/>
                <w:sz w:val="24"/>
                <w:szCs w:val="24"/>
              </w:rPr>
              <w:t>90</w:t>
            </w:r>
          </w:p>
        </w:tc>
        <w:tc>
          <w:tcPr>
            <w:tcW w:w="2162" w:type="dxa"/>
          </w:tcPr>
          <w:p w:rsidR="0027738F" w:rsidRPr="00480FCD" w:rsidRDefault="0027738F" w:rsidP="0027738F">
            <w:pPr>
              <w:jc w:val="center"/>
              <w:rPr>
                <w:rFonts w:cs="Arial"/>
                <w:sz w:val="24"/>
                <w:szCs w:val="24"/>
              </w:rPr>
            </w:pPr>
            <w:r w:rsidRPr="00480FCD">
              <w:rPr>
                <w:rFonts w:cs="Arial"/>
                <w:sz w:val="24"/>
                <w:szCs w:val="24"/>
              </w:rPr>
              <w:t>4</w:t>
            </w:r>
            <w:r w:rsidR="00AD1588" w:rsidRPr="00480FCD">
              <w:rPr>
                <w:rFonts w:cs="Arial"/>
                <w:sz w:val="24"/>
                <w:szCs w:val="24"/>
              </w:rPr>
              <w:t>.00</w:t>
            </w:r>
          </w:p>
        </w:tc>
        <w:tc>
          <w:tcPr>
            <w:tcW w:w="2162" w:type="dxa"/>
          </w:tcPr>
          <w:p w:rsidR="0027738F" w:rsidRPr="00480FCD" w:rsidRDefault="0027738F" w:rsidP="0027738F">
            <w:pPr>
              <w:jc w:val="center"/>
              <w:rPr>
                <w:rFonts w:cs="Arial"/>
                <w:sz w:val="24"/>
                <w:szCs w:val="24"/>
              </w:rPr>
            </w:pPr>
            <w:r w:rsidRPr="00480FCD">
              <w:rPr>
                <w:rFonts w:cs="Arial"/>
                <w:sz w:val="24"/>
                <w:szCs w:val="24"/>
              </w:rPr>
              <w:t>4</w:t>
            </w:r>
          </w:p>
        </w:tc>
        <w:tc>
          <w:tcPr>
            <w:tcW w:w="2162" w:type="dxa"/>
          </w:tcPr>
          <w:p w:rsidR="0027738F" w:rsidRPr="00480FCD" w:rsidRDefault="0027738F" w:rsidP="0027738F">
            <w:pPr>
              <w:jc w:val="center"/>
              <w:rPr>
                <w:rFonts w:cs="Arial"/>
                <w:sz w:val="24"/>
                <w:szCs w:val="24"/>
              </w:rPr>
            </w:pPr>
            <w:r w:rsidRPr="00480FCD">
              <w:rPr>
                <w:rFonts w:cs="Arial"/>
                <w:sz w:val="24"/>
                <w:szCs w:val="24"/>
              </w:rPr>
              <w:t>23</w:t>
            </w:r>
          </w:p>
        </w:tc>
      </w:tr>
    </w:tbl>
    <w:p w:rsidR="0027738F" w:rsidRPr="00480FCD" w:rsidRDefault="0027738F" w:rsidP="0027738F">
      <w:pPr>
        <w:rPr>
          <w:rFonts w:cs="Arial"/>
          <w:sz w:val="24"/>
          <w:szCs w:val="24"/>
        </w:rPr>
      </w:pPr>
    </w:p>
    <w:p w:rsidR="00AD1588" w:rsidRPr="00480FCD" w:rsidRDefault="0027738F" w:rsidP="00F14068">
      <w:pPr>
        <w:ind w:left="1701"/>
        <w:jc w:val="both"/>
        <w:rPr>
          <w:rFonts w:cs="Arial"/>
          <w:sz w:val="24"/>
          <w:szCs w:val="24"/>
        </w:rPr>
      </w:pPr>
      <w:r w:rsidRPr="00480FCD">
        <w:rPr>
          <w:rFonts w:cs="Arial"/>
          <w:sz w:val="24"/>
          <w:szCs w:val="24"/>
        </w:rPr>
        <w:t xml:space="preserve">For the total </w:t>
      </w:r>
      <w:r w:rsidR="008610FB" w:rsidRPr="00480FCD">
        <w:rPr>
          <w:rFonts w:cs="Arial"/>
          <w:sz w:val="24"/>
          <w:szCs w:val="24"/>
        </w:rPr>
        <w:t>respondent population</w:t>
      </w:r>
      <w:r w:rsidRPr="00480FCD">
        <w:rPr>
          <w:rFonts w:cs="Arial"/>
          <w:sz w:val="24"/>
          <w:szCs w:val="24"/>
        </w:rPr>
        <w:t xml:space="preserve">, the median </w:t>
      </w:r>
      <w:r w:rsidR="008610FB" w:rsidRPr="00480FCD">
        <w:rPr>
          <w:rFonts w:cs="Arial"/>
          <w:sz w:val="24"/>
          <w:szCs w:val="24"/>
        </w:rPr>
        <w:t>rating</w:t>
      </w:r>
      <w:r w:rsidRPr="00480FCD">
        <w:rPr>
          <w:rFonts w:cs="Arial"/>
          <w:sz w:val="24"/>
          <w:szCs w:val="24"/>
        </w:rPr>
        <w:t xml:space="preserve"> was 4.00 </w:t>
      </w:r>
      <w:r w:rsidR="008610FB" w:rsidRPr="00480FCD">
        <w:rPr>
          <w:rFonts w:cs="Arial"/>
          <w:sz w:val="24"/>
          <w:szCs w:val="24"/>
        </w:rPr>
        <w:t xml:space="preserve">with a mode </w:t>
      </w:r>
      <w:r w:rsidR="00567967" w:rsidRPr="00480FCD">
        <w:rPr>
          <w:rFonts w:cs="Arial"/>
          <w:sz w:val="24"/>
          <w:szCs w:val="24"/>
        </w:rPr>
        <w:t>of 4</w:t>
      </w:r>
      <w:r w:rsidR="008610FB" w:rsidRPr="00480FCD">
        <w:rPr>
          <w:rFonts w:cs="Arial"/>
          <w:sz w:val="24"/>
          <w:szCs w:val="24"/>
        </w:rPr>
        <w:t>,</w:t>
      </w:r>
      <w:r w:rsidRPr="00480FCD">
        <w:rPr>
          <w:rFonts w:cs="Arial"/>
          <w:sz w:val="24"/>
          <w:szCs w:val="24"/>
        </w:rPr>
        <w:t xml:space="preserve"> meaning that respondents thought that exhibition somewhat avoided perpetuating stereotypes about the countries represented in the exhibition. When comparing respondents reporting themselves a</w:t>
      </w:r>
      <w:r w:rsidR="00567967" w:rsidRPr="00480FCD">
        <w:rPr>
          <w:rFonts w:cs="Arial"/>
          <w:sz w:val="24"/>
          <w:szCs w:val="24"/>
        </w:rPr>
        <w:t>s Muslim against those who did not</w:t>
      </w:r>
      <w:r w:rsidRPr="00480FCD">
        <w:rPr>
          <w:rFonts w:cs="Arial"/>
          <w:sz w:val="24"/>
          <w:szCs w:val="24"/>
        </w:rPr>
        <w:t xml:space="preserve">, the result was the same, with Muslim respondents also reporting a median </w:t>
      </w:r>
      <w:r w:rsidR="00567967" w:rsidRPr="00480FCD">
        <w:rPr>
          <w:rFonts w:cs="Arial"/>
          <w:sz w:val="24"/>
          <w:szCs w:val="24"/>
        </w:rPr>
        <w:t>rating</w:t>
      </w:r>
      <w:r w:rsidRPr="00480FCD">
        <w:rPr>
          <w:rFonts w:cs="Arial"/>
          <w:sz w:val="24"/>
          <w:szCs w:val="24"/>
        </w:rPr>
        <w:t xml:space="preserve"> of 4.00. However, when comparing respondents who reported themselves as ethnically from </w:t>
      </w:r>
      <w:r w:rsidR="00567967" w:rsidRPr="00480FCD">
        <w:rPr>
          <w:rFonts w:cs="Arial"/>
          <w:sz w:val="24"/>
          <w:szCs w:val="24"/>
        </w:rPr>
        <w:t xml:space="preserve">one of </w:t>
      </w:r>
      <w:r w:rsidRPr="00480FCD">
        <w:rPr>
          <w:rFonts w:cs="Arial"/>
          <w:sz w:val="24"/>
          <w:szCs w:val="24"/>
        </w:rPr>
        <w:t>the Middle East countries represented in the exhibition, there was a statistica</w:t>
      </w:r>
      <w:r w:rsidR="00567967" w:rsidRPr="00480FCD">
        <w:rPr>
          <w:rFonts w:cs="Arial"/>
          <w:sz w:val="24"/>
          <w:szCs w:val="24"/>
        </w:rPr>
        <w:t>lly significant difference (.009</w:t>
      </w:r>
      <w:r w:rsidRPr="00480FCD">
        <w:rPr>
          <w:rFonts w:cs="Arial"/>
          <w:sz w:val="24"/>
          <w:szCs w:val="24"/>
        </w:rPr>
        <w:t xml:space="preserve">) in </w:t>
      </w:r>
      <w:r w:rsidR="00567967" w:rsidRPr="00480FCD">
        <w:rPr>
          <w:rFonts w:cs="Arial"/>
          <w:sz w:val="24"/>
          <w:szCs w:val="24"/>
        </w:rPr>
        <w:t>opinion, with</w:t>
      </w:r>
      <w:r w:rsidRPr="00480FCD">
        <w:rPr>
          <w:rFonts w:cs="Arial"/>
          <w:sz w:val="24"/>
          <w:szCs w:val="24"/>
        </w:rPr>
        <w:t xml:space="preserve"> Middle East respondents </w:t>
      </w:r>
      <w:r w:rsidR="00567967" w:rsidRPr="00480FCD">
        <w:rPr>
          <w:rFonts w:cs="Arial"/>
          <w:sz w:val="24"/>
          <w:szCs w:val="24"/>
        </w:rPr>
        <w:t>reporting a</w:t>
      </w:r>
      <w:r w:rsidRPr="00480FCD">
        <w:rPr>
          <w:rFonts w:cs="Arial"/>
          <w:sz w:val="24"/>
          <w:szCs w:val="24"/>
        </w:rPr>
        <w:t xml:space="preserve"> median </w:t>
      </w:r>
      <w:r w:rsidR="00567967" w:rsidRPr="00480FCD">
        <w:rPr>
          <w:rFonts w:cs="Arial"/>
          <w:sz w:val="24"/>
          <w:szCs w:val="24"/>
        </w:rPr>
        <w:t>rating of 3.00.</w:t>
      </w:r>
      <w:r w:rsidRPr="00480FCD">
        <w:rPr>
          <w:rFonts w:cs="Arial"/>
          <w:sz w:val="24"/>
          <w:szCs w:val="24"/>
        </w:rPr>
        <w:t xml:space="preserve"> </w:t>
      </w:r>
      <w:r w:rsidR="00567967" w:rsidRPr="00480FCD">
        <w:rPr>
          <w:rFonts w:cs="Arial"/>
          <w:sz w:val="24"/>
          <w:szCs w:val="24"/>
        </w:rPr>
        <w:t>This suggests</w:t>
      </w:r>
      <w:r w:rsidRPr="00480FCD">
        <w:rPr>
          <w:rFonts w:cs="Arial"/>
          <w:sz w:val="24"/>
          <w:szCs w:val="24"/>
        </w:rPr>
        <w:t xml:space="preserve"> that this group thought the exhibition was less successful in avoiding stereotypes than respondents from other ethnic </w:t>
      </w:r>
      <w:r w:rsidR="00567967" w:rsidRPr="00480FCD">
        <w:rPr>
          <w:rFonts w:cs="Arial"/>
          <w:sz w:val="24"/>
          <w:szCs w:val="24"/>
        </w:rPr>
        <w:t>groups</w:t>
      </w:r>
      <w:r w:rsidRPr="00480FCD">
        <w:rPr>
          <w:rFonts w:cs="Arial"/>
          <w:sz w:val="24"/>
          <w:szCs w:val="24"/>
        </w:rPr>
        <w:t xml:space="preserve">. Although the median value for respondents reporting they are citizens of Middle East countries is also 3.00, there was not a statistically significant difference between the opinions of those who are citizens of other countries. </w:t>
      </w:r>
      <w:r w:rsidR="00567967" w:rsidRPr="00480FCD">
        <w:rPr>
          <w:rFonts w:cs="Arial"/>
          <w:sz w:val="24"/>
          <w:szCs w:val="24"/>
        </w:rPr>
        <w:t xml:space="preserve">Age group, </w:t>
      </w:r>
      <w:r w:rsidR="00D54CA4" w:rsidRPr="00480FCD">
        <w:rPr>
          <w:rFonts w:cs="Arial"/>
          <w:sz w:val="24"/>
          <w:szCs w:val="24"/>
        </w:rPr>
        <w:t xml:space="preserve">education, </w:t>
      </w:r>
      <w:r w:rsidRPr="00480FCD">
        <w:rPr>
          <w:rFonts w:cs="Arial"/>
          <w:sz w:val="24"/>
          <w:szCs w:val="24"/>
        </w:rPr>
        <w:t>length of time in the UK</w:t>
      </w:r>
      <w:r w:rsidR="00567967" w:rsidRPr="00480FCD">
        <w:rPr>
          <w:rFonts w:cs="Arial"/>
          <w:sz w:val="24"/>
          <w:szCs w:val="24"/>
        </w:rPr>
        <w:t xml:space="preserve">, and number of </w:t>
      </w:r>
      <w:r w:rsidR="00D54CA4" w:rsidRPr="00480FCD">
        <w:rPr>
          <w:rFonts w:cs="Arial"/>
          <w:sz w:val="24"/>
          <w:szCs w:val="24"/>
        </w:rPr>
        <w:t>museums</w:t>
      </w:r>
      <w:r w:rsidRPr="00480FCD">
        <w:rPr>
          <w:rFonts w:cs="Arial"/>
          <w:sz w:val="24"/>
          <w:szCs w:val="24"/>
        </w:rPr>
        <w:t xml:space="preserve"> </w:t>
      </w:r>
      <w:r w:rsidR="00D54CA4" w:rsidRPr="00480FCD">
        <w:rPr>
          <w:rFonts w:cs="Arial"/>
          <w:sz w:val="24"/>
          <w:szCs w:val="24"/>
        </w:rPr>
        <w:t>were not</w:t>
      </w:r>
      <w:r w:rsidRPr="00480FCD">
        <w:rPr>
          <w:rFonts w:cs="Arial"/>
          <w:sz w:val="24"/>
          <w:szCs w:val="24"/>
        </w:rPr>
        <w:t xml:space="preserve"> differentiating factors in respondents’ answers to this question.</w:t>
      </w:r>
    </w:p>
    <w:p w:rsidR="00AD1588" w:rsidRPr="00480FCD" w:rsidRDefault="00AD1588" w:rsidP="00F14068">
      <w:pPr>
        <w:ind w:left="1701"/>
        <w:rPr>
          <w:rFonts w:cs="Arial"/>
          <w:sz w:val="24"/>
          <w:szCs w:val="24"/>
        </w:rPr>
      </w:pPr>
      <w:r w:rsidRPr="00480FCD">
        <w:rPr>
          <w:rFonts w:cs="Arial"/>
          <w:b/>
          <w:bCs/>
          <w:i/>
          <w:iCs/>
          <w:sz w:val="24"/>
          <w:szCs w:val="24"/>
        </w:rPr>
        <w:t>Q2. To What extent did the exhibition show the UK is curious about the Middle East?</w:t>
      </w:r>
      <w:r w:rsidRPr="00480FCD">
        <w:rPr>
          <w:rFonts w:cs="Arial"/>
          <w:sz w:val="24"/>
          <w:szCs w:val="24"/>
        </w:rPr>
        <w:t xml:space="preserve"> </w:t>
      </w:r>
      <w:r w:rsidRPr="00480FCD">
        <w:rPr>
          <w:rFonts w:cs="Arial"/>
          <w:i/>
          <w:iCs/>
          <w:sz w:val="24"/>
          <w:szCs w:val="24"/>
        </w:rPr>
        <w:t>(Please rate on a scale 1-7 with 1=not at all, 4=somewhat, and 7=very much)</w:t>
      </w:r>
    </w:p>
    <w:p w:rsidR="00AD1588" w:rsidRPr="00480FCD" w:rsidRDefault="00AD1588" w:rsidP="00D54CA4">
      <w:pPr>
        <w:jc w:val="both"/>
        <w:rPr>
          <w:rFonts w:cs="Arial"/>
          <w:sz w:val="24"/>
          <w:szCs w:val="24"/>
        </w:rPr>
      </w:pPr>
    </w:p>
    <w:p w:rsidR="00C36085" w:rsidRPr="00480FCD" w:rsidRDefault="00C36085">
      <w:pPr>
        <w:rPr>
          <w:sz w:val="24"/>
          <w:szCs w:val="24"/>
        </w:rPr>
      </w:pPr>
      <w:r w:rsidRPr="00480FCD">
        <w:rPr>
          <w:sz w:val="24"/>
          <w:szCs w:val="24"/>
        </w:rPr>
        <w:object w:dxaOrig="8640" w:dyaOrig="5760">
          <v:shape id="_x0000_i1026" type="#_x0000_t75" style="width:6in;height:4in" o:ole="">
            <v:imagedata r:id="rId41" o:title=""/>
          </v:shape>
          <o:OLEObject Type="Embed" ProgID="MtbGraph.Document.16" ShapeID="_x0000_i1026" DrawAspect="Content" ObjectID="_1760874747" r:id="rId42"/>
        </w:object>
      </w:r>
    </w:p>
    <w:tbl>
      <w:tblPr>
        <w:tblStyle w:val="TableGrid"/>
        <w:tblW w:w="0" w:type="auto"/>
        <w:tblInd w:w="108" w:type="dxa"/>
        <w:tblLook w:val="04A0" w:firstRow="1" w:lastRow="0" w:firstColumn="1" w:lastColumn="0" w:noHBand="0" w:noVBand="1"/>
      </w:tblPr>
      <w:tblGrid>
        <w:gridCol w:w="2161"/>
        <w:gridCol w:w="2162"/>
        <w:gridCol w:w="2162"/>
        <w:gridCol w:w="2162"/>
      </w:tblGrid>
      <w:tr w:rsidR="00AD1588" w:rsidRPr="00480FCD" w:rsidTr="00C32E74">
        <w:tc>
          <w:tcPr>
            <w:tcW w:w="2161" w:type="dxa"/>
            <w:shd w:val="clear" w:color="auto" w:fill="000000" w:themeFill="text1"/>
          </w:tcPr>
          <w:p w:rsidR="00AD1588" w:rsidRPr="00480FCD" w:rsidRDefault="00AD1588" w:rsidP="00C32E74">
            <w:pPr>
              <w:jc w:val="center"/>
              <w:rPr>
                <w:rFonts w:cs="Arial"/>
                <w:b/>
                <w:bCs/>
                <w:sz w:val="24"/>
                <w:szCs w:val="24"/>
              </w:rPr>
            </w:pPr>
            <w:r w:rsidRPr="00480FCD">
              <w:rPr>
                <w:rFonts w:cs="Arial"/>
                <w:b/>
                <w:bCs/>
                <w:sz w:val="24"/>
                <w:szCs w:val="24"/>
              </w:rPr>
              <w:t>Total Count</w:t>
            </w:r>
          </w:p>
        </w:tc>
        <w:tc>
          <w:tcPr>
            <w:tcW w:w="2162" w:type="dxa"/>
            <w:shd w:val="clear" w:color="auto" w:fill="000000" w:themeFill="text1"/>
          </w:tcPr>
          <w:p w:rsidR="00AD1588" w:rsidRPr="00480FCD" w:rsidRDefault="00AD1588" w:rsidP="00C32E74">
            <w:pPr>
              <w:jc w:val="center"/>
              <w:rPr>
                <w:rFonts w:cs="Arial"/>
                <w:b/>
                <w:bCs/>
                <w:sz w:val="24"/>
                <w:szCs w:val="24"/>
              </w:rPr>
            </w:pPr>
            <w:r w:rsidRPr="00480FCD">
              <w:rPr>
                <w:rFonts w:cs="Arial"/>
                <w:b/>
                <w:bCs/>
                <w:sz w:val="24"/>
                <w:szCs w:val="24"/>
              </w:rPr>
              <w:t>Median</w:t>
            </w:r>
          </w:p>
        </w:tc>
        <w:tc>
          <w:tcPr>
            <w:tcW w:w="2162" w:type="dxa"/>
            <w:shd w:val="clear" w:color="auto" w:fill="000000" w:themeFill="text1"/>
          </w:tcPr>
          <w:p w:rsidR="00AD1588" w:rsidRPr="00480FCD" w:rsidRDefault="00AD1588" w:rsidP="00C32E74">
            <w:pPr>
              <w:jc w:val="center"/>
              <w:rPr>
                <w:rFonts w:cs="Arial"/>
                <w:b/>
                <w:bCs/>
                <w:sz w:val="24"/>
                <w:szCs w:val="24"/>
              </w:rPr>
            </w:pPr>
            <w:r w:rsidRPr="00480FCD">
              <w:rPr>
                <w:rFonts w:cs="Arial"/>
                <w:b/>
                <w:bCs/>
                <w:sz w:val="24"/>
                <w:szCs w:val="24"/>
              </w:rPr>
              <w:t>Mode</w:t>
            </w:r>
          </w:p>
        </w:tc>
        <w:tc>
          <w:tcPr>
            <w:tcW w:w="2162" w:type="dxa"/>
            <w:shd w:val="clear" w:color="auto" w:fill="000000" w:themeFill="text1"/>
          </w:tcPr>
          <w:p w:rsidR="00AD1588" w:rsidRPr="00480FCD" w:rsidRDefault="00AD1588" w:rsidP="00C32E74">
            <w:pPr>
              <w:jc w:val="center"/>
              <w:rPr>
                <w:rFonts w:cs="Arial"/>
                <w:b/>
                <w:bCs/>
                <w:sz w:val="24"/>
                <w:szCs w:val="24"/>
              </w:rPr>
            </w:pPr>
            <w:r w:rsidRPr="00480FCD">
              <w:rPr>
                <w:rFonts w:cs="Arial"/>
                <w:b/>
                <w:bCs/>
                <w:sz w:val="24"/>
                <w:szCs w:val="24"/>
              </w:rPr>
              <w:t>No. of Mode</w:t>
            </w:r>
          </w:p>
        </w:tc>
      </w:tr>
      <w:tr w:rsidR="00AD1588" w:rsidRPr="00480FCD" w:rsidTr="00C32E74">
        <w:tc>
          <w:tcPr>
            <w:tcW w:w="2161" w:type="dxa"/>
          </w:tcPr>
          <w:p w:rsidR="00AD1588" w:rsidRPr="00480FCD" w:rsidRDefault="00AD1588" w:rsidP="00C32E74">
            <w:pPr>
              <w:jc w:val="center"/>
              <w:rPr>
                <w:rFonts w:cs="Arial"/>
                <w:sz w:val="24"/>
                <w:szCs w:val="24"/>
              </w:rPr>
            </w:pPr>
            <w:r w:rsidRPr="00480FCD">
              <w:rPr>
                <w:rFonts w:cs="Arial"/>
                <w:sz w:val="24"/>
                <w:szCs w:val="24"/>
              </w:rPr>
              <w:t>90</w:t>
            </w:r>
          </w:p>
        </w:tc>
        <w:tc>
          <w:tcPr>
            <w:tcW w:w="2162" w:type="dxa"/>
          </w:tcPr>
          <w:p w:rsidR="00AD1588" w:rsidRPr="00480FCD" w:rsidRDefault="00AD1588" w:rsidP="00C32E74">
            <w:pPr>
              <w:jc w:val="center"/>
              <w:rPr>
                <w:rFonts w:cs="Arial"/>
                <w:sz w:val="24"/>
                <w:szCs w:val="24"/>
              </w:rPr>
            </w:pPr>
            <w:r w:rsidRPr="00480FCD">
              <w:rPr>
                <w:rFonts w:cs="Arial"/>
                <w:sz w:val="24"/>
                <w:szCs w:val="24"/>
              </w:rPr>
              <w:t>5.00</w:t>
            </w:r>
          </w:p>
        </w:tc>
        <w:tc>
          <w:tcPr>
            <w:tcW w:w="2162" w:type="dxa"/>
          </w:tcPr>
          <w:p w:rsidR="00AD1588" w:rsidRPr="00480FCD" w:rsidRDefault="00AD1588" w:rsidP="00C32E74">
            <w:pPr>
              <w:jc w:val="center"/>
              <w:rPr>
                <w:rFonts w:cs="Arial"/>
                <w:sz w:val="24"/>
                <w:szCs w:val="24"/>
              </w:rPr>
            </w:pPr>
            <w:r w:rsidRPr="00480FCD">
              <w:rPr>
                <w:rFonts w:cs="Arial"/>
                <w:sz w:val="24"/>
                <w:szCs w:val="24"/>
              </w:rPr>
              <w:t>6</w:t>
            </w:r>
          </w:p>
        </w:tc>
        <w:tc>
          <w:tcPr>
            <w:tcW w:w="2162" w:type="dxa"/>
          </w:tcPr>
          <w:p w:rsidR="00AD1588" w:rsidRPr="00480FCD" w:rsidRDefault="00AD1588" w:rsidP="00C32E74">
            <w:pPr>
              <w:jc w:val="center"/>
              <w:rPr>
                <w:rFonts w:cs="Arial"/>
                <w:sz w:val="24"/>
                <w:szCs w:val="24"/>
              </w:rPr>
            </w:pPr>
            <w:r w:rsidRPr="00480FCD">
              <w:rPr>
                <w:rFonts w:cs="Arial"/>
                <w:sz w:val="24"/>
                <w:szCs w:val="24"/>
              </w:rPr>
              <w:t>22</w:t>
            </w:r>
          </w:p>
        </w:tc>
      </w:tr>
    </w:tbl>
    <w:p w:rsidR="00AD1588" w:rsidRPr="00480FCD" w:rsidRDefault="00AD1588" w:rsidP="00197500">
      <w:pPr>
        <w:autoSpaceDE w:val="0"/>
        <w:autoSpaceDN w:val="0"/>
        <w:adjustRightInd w:val="0"/>
        <w:spacing w:after="0" w:line="240" w:lineRule="auto"/>
        <w:rPr>
          <w:rFonts w:cs="Arial"/>
          <w:b/>
          <w:bCs/>
          <w:sz w:val="24"/>
          <w:szCs w:val="24"/>
        </w:rPr>
      </w:pPr>
    </w:p>
    <w:p w:rsidR="00197500" w:rsidRPr="00480FCD" w:rsidRDefault="00197500" w:rsidP="00197500">
      <w:pPr>
        <w:autoSpaceDE w:val="0"/>
        <w:autoSpaceDN w:val="0"/>
        <w:adjustRightInd w:val="0"/>
        <w:spacing w:after="0" w:line="240" w:lineRule="auto"/>
        <w:rPr>
          <w:rFonts w:cs="Arial"/>
          <w:b/>
          <w:bCs/>
          <w:sz w:val="24"/>
          <w:szCs w:val="24"/>
        </w:rPr>
      </w:pPr>
    </w:p>
    <w:p w:rsidR="001B3EFA" w:rsidRPr="00480FCD" w:rsidRDefault="00197500" w:rsidP="00F14068">
      <w:pPr>
        <w:ind w:left="1701"/>
        <w:jc w:val="both"/>
        <w:rPr>
          <w:rFonts w:cs="Arial"/>
          <w:sz w:val="24"/>
          <w:szCs w:val="24"/>
        </w:rPr>
      </w:pPr>
      <w:r w:rsidRPr="00480FCD">
        <w:rPr>
          <w:rFonts w:cs="Arial"/>
          <w:sz w:val="24"/>
          <w:szCs w:val="24"/>
        </w:rPr>
        <w:t xml:space="preserve">For the total </w:t>
      </w:r>
      <w:r w:rsidR="00AD1588" w:rsidRPr="00480FCD">
        <w:rPr>
          <w:rFonts w:cs="Arial"/>
          <w:sz w:val="24"/>
          <w:szCs w:val="24"/>
        </w:rPr>
        <w:t xml:space="preserve">respondent </w:t>
      </w:r>
      <w:r w:rsidRPr="00480FCD">
        <w:rPr>
          <w:rFonts w:cs="Arial"/>
          <w:sz w:val="24"/>
          <w:szCs w:val="24"/>
        </w:rPr>
        <w:t>population,</w:t>
      </w:r>
      <w:r w:rsidR="00FE2921" w:rsidRPr="00480FCD">
        <w:rPr>
          <w:rFonts w:cs="Arial"/>
          <w:sz w:val="24"/>
          <w:szCs w:val="24"/>
        </w:rPr>
        <w:t xml:space="preserve"> the median </w:t>
      </w:r>
      <w:r w:rsidR="00AD1588" w:rsidRPr="00480FCD">
        <w:rPr>
          <w:rFonts w:cs="Arial"/>
          <w:sz w:val="24"/>
          <w:szCs w:val="24"/>
        </w:rPr>
        <w:t>rating</w:t>
      </w:r>
      <w:r w:rsidR="00FE2921" w:rsidRPr="00480FCD">
        <w:rPr>
          <w:rFonts w:cs="Arial"/>
          <w:sz w:val="24"/>
          <w:szCs w:val="24"/>
        </w:rPr>
        <w:t xml:space="preserve"> was 5.00 </w:t>
      </w:r>
      <w:r w:rsidR="00AD1588" w:rsidRPr="00480FCD">
        <w:rPr>
          <w:rFonts w:cs="Arial"/>
          <w:sz w:val="24"/>
          <w:szCs w:val="24"/>
        </w:rPr>
        <w:t>with a mode of</w:t>
      </w:r>
      <w:r w:rsidRPr="00480FCD">
        <w:rPr>
          <w:rFonts w:cs="Arial"/>
          <w:sz w:val="24"/>
          <w:szCs w:val="24"/>
        </w:rPr>
        <w:t xml:space="preserve"> 6</w:t>
      </w:r>
      <w:r w:rsidR="00AD1588" w:rsidRPr="00480FCD">
        <w:rPr>
          <w:rFonts w:cs="Arial"/>
          <w:sz w:val="24"/>
          <w:szCs w:val="24"/>
        </w:rPr>
        <w:t>.</w:t>
      </w:r>
      <w:r w:rsidRPr="00480FCD">
        <w:rPr>
          <w:rFonts w:cs="Arial"/>
          <w:sz w:val="24"/>
          <w:szCs w:val="24"/>
        </w:rPr>
        <w:t xml:space="preserve"> </w:t>
      </w:r>
      <w:r w:rsidR="00AD1588" w:rsidRPr="00480FCD">
        <w:rPr>
          <w:rFonts w:cs="Arial"/>
          <w:sz w:val="24"/>
          <w:szCs w:val="24"/>
        </w:rPr>
        <w:t>This suggests that</w:t>
      </w:r>
      <w:r w:rsidRPr="00480FCD">
        <w:rPr>
          <w:rFonts w:cs="Arial"/>
          <w:sz w:val="24"/>
          <w:szCs w:val="24"/>
        </w:rPr>
        <w:t xml:space="preserve"> respondents thought </w:t>
      </w:r>
      <w:r w:rsidR="00446DB1" w:rsidRPr="00480FCD">
        <w:rPr>
          <w:rFonts w:cs="Arial"/>
          <w:sz w:val="24"/>
          <w:szCs w:val="24"/>
        </w:rPr>
        <w:t>the</w:t>
      </w:r>
      <w:r w:rsidRPr="00480FCD">
        <w:rPr>
          <w:rFonts w:cs="Arial"/>
          <w:sz w:val="24"/>
          <w:szCs w:val="24"/>
        </w:rPr>
        <w:t xml:space="preserve"> exhibition more than somewhat demonstrated the UK’s curiosity about the Middle East.</w:t>
      </w:r>
      <w:r w:rsidR="00FE2921" w:rsidRPr="00480FCD">
        <w:rPr>
          <w:rFonts w:cs="Arial"/>
          <w:sz w:val="24"/>
          <w:szCs w:val="24"/>
        </w:rPr>
        <w:t xml:space="preserve">  Although respondents </w:t>
      </w:r>
      <w:r w:rsidR="00446DB1" w:rsidRPr="00480FCD">
        <w:rPr>
          <w:rFonts w:cs="Arial"/>
          <w:sz w:val="24"/>
          <w:szCs w:val="24"/>
        </w:rPr>
        <w:t xml:space="preserve">who identified themselves as either ethnically from the Middle East or citizens of one of the Middle East countries represented </w:t>
      </w:r>
      <w:r w:rsidR="001B3EFA" w:rsidRPr="00480FCD">
        <w:rPr>
          <w:rFonts w:cs="Arial"/>
          <w:sz w:val="24"/>
          <w:szCs w:val="24"/>
        </w:rPr>
        <w:t>reported</w:t>
      </w:r>
      <w:r w:rsidR="00446DB1" w:rsidRPr="00480FCD">
        <w:rPr>
          <w:rFonts w:cs="Arial"/>
          <w:sz w:val="24"/>
          <w:szCs w:val="24"/>
        </w:rPr>
        <w:t xml:space="preserve"> a median</w:t>
      </w:r>
      <w:r w:rsidR="00FE2921" w:rsidRPr="00480FCD">
        <w:rPr>
          <w:rFonts w:cs="Arial"/>
          <w:sz w:val="24"/>
          <w:szCs w:val="24"/>
        </w:rPr>
        <w:t xml:space="preserve"> </w:t>
      </w:r>
      <w:r w:rsidR="001B3EFA" w:rsidRPr="00480FCD">
        <w:rPr>
          <w:rFonts w:cs="Arial"/>
          <w:sz w:val="24"/>
          <w:szCs w:val="24"/>
        </w:rPr>
        <w:t xml:space="preserve">rating of </w:t>
      </w:r>
      <w:r w:rsidR="00FE2921" w:rsidRPr="00480FCD">
        <w:rPr>
          <w:rFonts w:cs="Arial"/>
          <w:sz w:val="24"/>
          <w:szCs w:val="24"/>
        </w:rPr>
        <w:t xml:space="preserve">4.00, the difference in their response was not found to be statistically significant.  Nor was there a </w:t>
      </w:r>
      <w:r w:rsidR="001B3EFA" w:rsidRPr="00480FCD">
        <w:rPr>
          <w:rFonts w:cs="Arial"/>
          <w:sz w:val="24"/>
          <w:szCs w:val="24"/>
        </w:rPr>
        <w:t xml:space="preserve">statistically significant </w:t>
      </w:r>
      <w:r w:rsidR="00FE2921" w:rsidRPr="00480FCD">
        <w:rPr>
          <w:rFonts w:cs="Arial"/>
          <w:sz w:val="24"/>
          <w:szCs w:val="24"/>
        </w:rPr>
        <w:t>difference based on religious affi</w:t>
      </w:r>
      <w:r w:rsidR="001B3EFA" w:rsidRPr="00480FCD">
        <w:rPr>
          <w:rFonts w:cs="Arial"/>
          <w:sz w:val="24"/>
          <w:szCs w:val="24"/>
        </w:rPr>
        <w:t>liation, although</w:t>
      </w:r>
      <w:r w:rsidR="00FE2921" w:rsidRPr="00480FCD">
        <w:rPr>
          <w:rFonts w:cs="Arial"/>
          <w:sz w:val="24"/>
          <w:szCs w:val="24"/>
        </w:rPr>
        <w:t xml:space="preserve"> Muslim respondents</w:t>
      </w:r>
      <w:r w:rsidR="0049505A" w:rsidRPr="00480FCD">
        <w:rPr>
          <w:rFonts w:cs="Arial"/>
          <w:sz w:val="24"/>
          <w:szCs w:val="24"/>
        </w:rPr>
        <w:t xml:space="preserve"> reported a median value of 3.00 while non-Muslims reported a median value of 5.0.</w:t>
      </w:r>
      <w:r w:rsidR="001B3EFA" w:rsidRPr="00480FCD">
        <w:rPr>
          <w:rFonts w:cs="Arial"/>
          <w:sz w:val="24"/>
          <w:szCs w:val="24"/>
        </w:rPr>
        <w:t xml:space="preserve"> Age group, education, length of time in the UK, and number of museums were not differentiating factors in respondents’ answers to this question.</w:t>
      </w:r>
    </w:p>
    <w:p w:rsidR="00197500" w:rsidRPr="00480FCD" w:rsidRDefault="001B3EFA" w:rsidP="00F14068">
      <w:pPr>
        <w:ind w:left="1701"/>
        <w:rPr>
          <w:rFonts w:cs="Arial"/>
          <w:sz w:val="24"/>
          <w:szCs w:val="24"/>
        </w:rPr>
      </w:pPr>
      <w:r w:rsidRPr="00480FCD">
        <w:rPr>
          <w:rFonts w:cs="Arial"/>
          <w:b/>
          <w:bCs/>
          <w:i/>
          <w:iCs/>
          <w:sz w:val="24"/>
          <w:szCs w:val="24"/>
        </w:rPr>
        <w:t>Q3. To what extent did the exhibition give a more nuanced view of people from Middle East countries than that given in the media and popular culture?</w:t>
      </w:r>
      <w:r w:rsidRPr="00480FCD">
        <w:rPr>
          <w:rFonts w:cs="Arial"/>
          <w:i/>
          <w:iCs/>
          <w:sz w:val="24"/>
          <w:szCs w:val="24"/>
        </w:rPr>
        <w:t xml:space="preserve"> (Please rate on a scale 1-7 with 1=not at all, 4=somewhat, and 7=very much)</w:t>
      </w:r>
    </w:p>
    <w:p w:rsidR="00C36085" w:rsidRPr="00480FCD" w:rsidRDefault="00C36085">
      <w:pPr>
        <w:rPr>
          <w:sz w:val="24"/>
          <w:szCs w:val="24"/>
        </w:rPr>
      </w:pPr>
      <w:r w:rsidRPr="00480FCD">
        <w:rPr>
          <w:sz w:val="24"/>
          <w:szCs w:val="24"/>
        </w:rPr>
        <w:object w:dxaOrig="8640" w:dyaOrig="5760">
          <v:shape id="_x0000_i1027" type="#_x0000_t75" style="width:6in;height:4in" o:ole="">
            <v:imagedata r:id="rId43" o:title=""/>
          </v:shape>
          <o:OLEObject Type="Embed" ProgID="MtbGraph.Document.16" ShapeID="_x0000_i1027" DrawAspect="Content" ObjectID="_1760874748" r:id="rId44"/>
        </w:object>
      </w:r>
    </w:p>
    <w:tbl>
      <w:tblPr>
        <w:tblStyle w:val="TableGrid"/>
        <w:tblW w:w="0" w:type="auto"/>
        <w:tblInd w:w="108" w:type="dxa"/>
        <w:tblLook w:val="04A0" w:firstRow="1" w:lastRow="0" w:firstColumn="1" w:lastColumn="0" w:noHBand="0" w:noVBand="1"/>
      </w:tblPr>
      <w:tblGrid>
        <w:gridCol w:w="2161"/>
        <w:gridCol w:w="2162"/>
        <w:gridCol w:w="2162"/>
        <w:gridCol w:w="2162"/>
      </w:tblGrid>
      <w:tr w:rsidR="001B3EFA" w:rsidRPr="00480FCD" w:rsidTr="00C32E74">
        <w:tc>
          <w:tcPr>
            <w:tcW w:w="2161" w:type="dxa"/>
            <w:shd w:val="clear" w:color="auto" w:fill="000000" w:themeFill="text1"/>
          </w:tcPr>
          <w:p w:rsidR="001B3EFA" w:rsidRPr="00480FCD" w:rsidRDefault="001B3EFA" w:rsidP="00C32E74">
            <w:pPr>
              <w:jc w:val="center"/>
              <w:rPr>
                <w:rFonts w:cs="Arial"/>
                <w:b/>
                <w:bCs/>
                <w:sz w:val="24"/>
                <w:szCs w:val="24"/>
              </w:rPr>
            </w:pPr>
            <w:r w:rsidRPr="00480FCD">
              <w:rPr>
                <w:rFonts w:cs="Arial"/>
                <w:b/>
                <w:bCs/>
                <w:sz w:val="24"/>
                <w:szCs w:val="24"/>
              </w:rPr>
              <w:t>Total Count</w:t>
            </w:r>
          </w:p>
        </w:tc>
        <w:tc>
          <w:tcPr>
            <w:tcW w:w="2162" w:type="dxa"/>
            <w:shd w:val="clear" w:color="auto" w:fill="000000" w:themeFill="text1"/>
          </w:tcPr>
          <w:p w:rsidR="001B3EFA" w:rsidRPr="00480FCD" w:rsidRDefault="001B3EFA" w:rsidP="00C32E74">
            <w:pPr>
              <w:jc w:val="center"/>
              <w:rPr>
                <w:rFonts w:cs="Arial"/>
                <w:b/>
                <w:bCs/>
                <w:sz w:val="24"/>
                <w:szCs w:val="24"/>
              </w:rPr>
            </w:pPr>
            <w:r w:rsidRPr="00480FCD">
              <w:rPr>
                <w:rFonts w:cs="Arial"/>
                <w:b/>
                <w:bCs/>
                <w:sz w:val="24"/>
                <w:szCs w:val="24"/>
              </w:rPr>
              <w:t>Median</w:t>
            </w:r>
          </w:p>
        </w:tc>
        <w:tc>
          <w:tcPr>
            <w:tcW w:w="2162" w:type="dxa"/>
            <w:shd w:val="clear" w:color="auto" w:fill="000000" w:themeFill="text1"/>
          </w:tcPr>
          <w:p w:rsidR="001B3EFA" w:rsidRPr="00480FCD" w:rsidRDefault="001B3EFA" w:rsidP="00C32E74">
            <w:pPr>
              <w:jc w:val="center"/>
              <w:rPr>
                <w:rFonts w:cs="Arial"/>
                <w:b/>
                <w:bCs/>
                <w:sz w:val="24"/>
                <w:szCs w:val="24"/>
              </w:rPr>
            </w:pPr>
            <w:r w:rsidRPr="00480FCD">
              <w:rPr>
                <w:rFonts w:cs="Arial"/>
                <w:b/>
                <w:bCs/>
                <w:sz w:val="24"/>
                <w:szCs w:val="24"/>
              </w:rPr>
              <w:t>Mode</w:t>
            </w:r>
          </w:p>
        </w:tc>
        <w:tc>
          <w:tcPr>
            <w:tcW w:w="2162" w:type="dxa"/>
            <w:shd w:val="clear" w:color="auto" w:fill="000000" w:themeFill="text1"/>
          </w:tcPr>
          <w:p w:rsidR="001B3EFA" w:rsidRPr="00480FCD" w:rsidRDefault="001B3EFA" w:rsidP="00C32E74">
            <w:pPr>
              <w:jc w:val="center"/>
              <w:rPr>
                <w:rFonts w:cs="Arial"/>
                <w:b/>
                <w:bCs/>
                <w:sz w:val="24"/>
                <w:szCs w:val="24"/>
              </w:rPr>
            </w:pPr>
            <w:r w:rsidRPr="00480FCD">
              <w:rPr>
                <w:rFonts w:cs="Arial"/>
                <w:b/>
                <w:bCs/>
                <w:sz w:val="24"/>
                <w:szCs w:val="24"/>
              </w:rPr>
              <w:t>No. of Mode</w:t>
            </w:r>
          </w:p>
        </w:tc>
      </w:tr>
      <w:tr w:rsidR="001B3EFA" w:rsidRPr="00480FCD" w:rsidTr="00C32E74">
        <w:tc>
          <w:tcPr>
            <w:tcW w:w="2161" w:type="dxa"/>
          </w:tcPr>
          <w:p w:rsidR="001B3EFA" w:rsidRPr="00480FCD" w:rsidRDefault="001B3EFA" w:rsidP="00C32E74">
            <w:pPr>
              <w:jc w:val="center"/>
              <w:rPr>
                <w:rFonts w:cs="Arial"/>
                <w:sz w:val="24"/>
                <w:szCs w:val="24"/>
              </w:rPr>
            </w:pPr>
            <w:r w:rsidRPr="00480FCD">
              <w:rPr>
                <w:rFonts w:cs="Arial"/>
                <w:sz w:val="24"/>
                <w:szCs w:val="24"/>
              </w:rPr>
              <w:t>90</w:t>
            </w:r>
          </w:p>
        </w:tc>
        <w:tc>
          <w:tcPr>
            <w:tcW w:w="2162" w:type="dxa"/>
          </w:tcPr>
          <w:p w:rsidR="001B3EFA" w:rsidRPr="00480FCD" w:rsidRDefault="00A519B8" w:rsidP="00C32E74">
            <w:pPr>
              <w:jc w:val="center"/>
              <w:rPr>
                <w:rFonts w:cs="Arial"/>
                <w:sz w:val="24"/>
                <w:szCs w:val="24"/>
              </w:rPr>
            </w:pPr>
            <w:r w:rsidRPr="00480FCD">
              <w:rPr>
                <w:rFonts w:cs="Arial"/>
                <w:sz w:val="24"/>
                <w:szCs w:val="24"/>
              </w:rPr>
              <w:t>5.00</w:t>
            </w:r>
          </w:p>
        </w:tc>
        <w:tc>
          <w:tcPr>
            <w:tcW w:w="2162" w:type="dxa"/>
          </w:tcPr>
          <w:p w:rsidR="001B3EFA" w:rsidRPr="00480FCD" w:rsidRDefault="00A519B8" w:rsidP="00C32E74">
            <w:pPr>
              <w:jc w:val="center"/>
              <w:rPr>
                <w:rFonts w:cs="Arial"/>
                <w:sz w:val="24"/>
                <w:szCs w:val="24"/>
              </w:rPr>
            </w:pPr>
            <w:r w:rsidRPr="00480FCD">
              <w:rPr>
                <w:rFonts w:cs="Arial"/>
                <w:sz w:val="24"/>
                <w:szCs w:val="24"/>
              </w:rPr>
              <w:t>6</w:t>
            </w:r>
          </w:p>
        </w:tc>
        <w:tc>
          <w:tcPr>
            <w:tcW w:w="2162" w:type="dxa"/>
          </w:tcPr>
          <w:p w:rsidR="001B3EFA" w:rsidRPr="00480FCD" w:rsidRDefault="001B3EFA" w:rsidP="00A519B8">
            <w:pPr>
              <w:jc w:val="center"/>
              <w:rPr>
                <w:rFonts w:cs="Arial"/>
                <w:sz w:val="24"/>
                <w:szCs w:val="24"/>
              </w:rPr>
            </w:pPr>
            <w:r w:rsidRPr="00480FCD">
              <w:rPr>
                <w:rFonts w:cs="Arial"/>
                <w:sz w:val="24"/>
                <w:szCs w:val="24"/>
              </w:rPr>
              <w:t>2</w:t>
            </w:r>
            <w:r w:rsidR="00A519B8" w:rsidRPr="00480FCD">
              <w:rPr>
                <w:rFonts w:cs="Arial"/>
                <w:sz w:val="24"/>
                <w:szCs w:val="24"/>
              </w:rPr>
              <w:t>6</w:t>
            </w:r>
          </w:p>
        </w:tc>
      </w:tr>
    </w:tbl>
    <w:p w:rsidR="001B3EFA" w:rsidRPr="00480FCD" w:rsidRDefault="001B3EFA" w:rsidP="0049505A">
      <w:pPr>
        <w:autoSpaceDE w:val="0"/>
        <w:autoSpaceDN w:val="0"/>
        <w:adjustRightInd w:val="0"/>
        <w:spacing w:after="0" w:line="240" w:lineRule="auto"/>
        <w:rPr>
          <w:rFonts w:cs="Arial"/>
          <w:b/>
          <w:bCs/>
          <w:sz w:val="24"/>
          <w:szCs w:val="24"/>
        </w:rPr>
      </w:pPr>
    </w:p>
    <w:p w:rsidR="001B3EFA" w:rsidRPr="00480FCD" w:rsidRDefault="001B3EFA" w:rsidP="0049505A">
      <w:pPr>
        <w:autoSpaceDE w:val="0"/>
        <w:autoSpaceDN w:val="0"/>
        <w:adjustRightInd w:val="0"/>
        <w:spacing w:after="0" w:line="240" w:lineRule="auto"/>
        <w:rPr>
          <w:rFonts w:cs="Arial"/>
          <w:b/>
          <w:bCs/>
          <w:sz w:val="24"/>
          <w:szCs w:val="24"/>
        </w:rPr>
      </w:pPr>
    </w:p>
    <w:p w:rsidR="00A519B8" w:rsidRPr="00480FCD" w:rsidRDefault="00362B0D" w:rsidP="00F14068">
      <w:pPr>
        <w:ind w:left="1701"/>
        <w:jc w:val="both"/>
        <w:rPr>
          <w:rFonts w:cs="Arial"/>
          <w:sz w:val="24"/>
          <w:szCs w:val="24"/>
        </w:rPr>
      </w:pPr>
      <w:r w:rsidRPr="00480FCD">
        <w:rPr>
          <w:rFonts w:cs="Arial"/>
          <w:sz w:val="24"/>
          <w:szCs w:val="24"/>
        </w:rPr>
        <w:t xml:space="preserve">For the overall </w:t>
      </w:r>
      <w:r w:rsidR="00A519B8" w:rsidRPr="00480FCD">
        <w:rPr>
          <w:rFonts w:cs="Arial"/>
          <w:sz w:val="24"/>
          <w:szCs w:val="24"/>
        </w:rPr>
        <w:t>respondent</w:t>
      </w:r>
      <w:r w:rsidRPr="00480FCD">
        <w:rPr>
          <w:rFonts w:cs="Arial"/>
          <w:sz w:val="24"/>
          <w:szCs w:val="24"/>
        </w:rPr>
        <w:t xml:space="preserve"> population, the median </w:t>
      </w:r>
      <w:r w:rsidR="00A519B8" w:rsidRPr="00480FCD">
        <w:rPr>
          <w:rFonts w:cs="Arial"/>
          <w:sz w:val="24"/>
          <w:szCs w:val="24"/>
        </w:rPr>
        <w:t>rating</w:t>
      </w:r>
      <w:r w:rsidRPr="00480FCD">
        <w:rPr>
          <w:rFonts w:cs="Arial"/>
          <w:sz w:val="24"/>
          <w:szCs w:val="24"/>
        </w:rPr>
        <w:t xml:space="preserve"> was 5.00 with a mode of </w:t>
      </w:r>
      <w:r w:rsidR="00A519B8" w:rsidRPr="00480FCD">
        <w:rPr>
          <w:rFonts w:cs="Arial"/>
          <w:sz w:val="24"/>
          <w:szCs w:val="24"/>
        </w:rPr>
        <w:t>6.  This suggests</w:t>
      </w:r>
      <w:r w:rsidRPr="00480FCD">
        <w:rPr>
          <w:rFonts w:cs="Arial"/>
          <w:sz w:val="24"/>
          <w:szCs w:val="24"/>
        </w:rPr>
        <w:t xml:space="preserve"> that the exhibition more than somewhat gives a more nuanced view of Middle East countries than the media and popular culture.  </w:t>
      </w:r>
      <w:r w:rsidR="00A519B8" w:rsidRPr="00480FCD">
        <w:rPr>
          <w:rFonts w:cs="Arial"/>
          <w:sz w:val="24"/>
          <w:szCs w:val="24"/>
        </w:rPr>
        <w:t xml:space="preserve">One respondent said: </w:t>
      </w:r>
    </w:p>
    <w:p w:rsidR="00A519B8" w:rsidRPr="00480FCD" w:rsidRDefault="00411913" w:rsidP="00411913">
      <w:pPr>
        <w:ind w:left="2160" w:hanging="459"/>
        <w:jc w:val="both"/>
        <w:rPr>
          <w:rFonts w:cs="Arial"/>
          <w:sz w:val="24"/>
          <w:szCs w:val="24"/>
        </w:rPr>
      </w:pPr>
      <w:r>
        <w:rPr>
          <w:rFonts w:cs="Arial"/>
          <w:sz w:val="24"/>
          <w:szCs w:val="24"/>
        </w:rPr>
        <w:tab/>
        <w:t>“</w:t>
      </w:r>
      <w:r w:rsidR="00A519B8" w:rsidRPr="00480FCD">
        <w:rPr>
          <w:rFonts w:cs="Arial"/>
          <w:sz w:val="24"/>
          <w:szCs w:val="24"/>
        </w:rPr>
        <w:t xml:space="preserve">My degree in Near Eastern archaeology … means that I have a fairly good idea of modern Arabic cultures and lifestyles.  However, [the exhibition] allowed me to approach it from a different perspective which I rarely see first-hand, and even then only through the lens of news and media – how these people feel about their heritage and modern situation.  This really hit home, and made me reflect on how one can feel that one ‘knows’ and ‘understands’ a culture, but only superficially.” </w:t>
      </w:r>
    </w:p>
    <w:p w:rsidR="00A519B8" w:rsidRPr="00480FCD" w:rsidRDefault="00362B0D" w:rsidP="00F14068">
      <w:pPr>
        <w:ind w:left="1701"/>
        <w:jc w:val="both"/>
        <w:rPr>
          <w:rFonts w:cs="Arial"/>
          <w:sz w:val="24"/>
          <w:szCs w:val="24"/>
        </w:rPr>
      </w:pPr>
      <w:r w:rsidRPr="00480FCD">
        <w:rPr>
          <w:rFonts w:cs="Arial"/>
          <w:sz w:val="24"/>
          <w:szCs w:val="24"/>
        </w:rPr>
        <w:t xml:space="preserve">Muslim respondents reported a median </w:t>
      </w:r>
      <w:r w:rsidR="00A519B8" w:rsidRPr="00480FCD">
        <w:rPr>
          <w:rFonts w:cs="Arial"/>
          <w:sz w:val="24"/>
          <w:szCs w:val="24"/>
        </w:rPr>
        <w:t>rating</w:t>
      </w:r>
      <w:r w:rsidRPr="00480FCD">
        <w:rPr>
          <w:rFonts w:cs="Arial"/>
          <w:sz w:val="24"/>
          <w:szCs w:val="24"/>
        </w:rPr>
        <w:t xml:space="preserve"> of 4.0</w:t>
      </w:r>
      <w:r w:rsidR="00C932AA" w:rsidRPr="00480FCD">
        <w:rPr>
          <w:rFonts w:cs="Arial"/>
          <w:sz w:val="24"/>
          <w:szCs w:val="24"/>
        </w:rPr>
        <w:t xml:space="preserve">0, </w:t>
      </w:r>
      <w:r w:rsidR="00A519B8" w:rsidRPr="00480FCD">
        <w:rPr>
          <w:rFonts w:cs="Arial"/>
          <w:sz w:val="24"/>
          <w:szCs w:val="24"/>
        </w:rPr>
        <w:t>but there</w:t>
      </w:r>
      <w:r w:rsidRPr="00480FCD">
        <w:rPr>
          <w:rFonts w:cs="Arial"/>
          <w:sz w:val="24"/>
          <w:szCs w:val="24"/>
        </w:rPr>
        <w:t xml:space="preserve"> was not a statistically significant difference with non-Muslim respondents.</w:t>
      </w:r>
      <w:r w:rsidR="00A519B8" w:rsidRPr="00480FCD">
        <w:rPr>
          <w:rFonts w:cs="Arial"/>
          <w:sz w:val="24"/>
          <w:szCs w:val="24"/>
        </w:rPr>
        <w:t xml:space="preserve"> A Musli</w:t>
      </w:r>
      <w:r w:rsidR="00872E2C" w:rsidRPr="00480FCD">
        <w:rPr>
          <w:rFonts w:cs="Arial"/>
          <w:sz w:val="24"/>
          <w:szCs w:val="24"/>
        </w:rPr>
        <w:t xml:space="preserve">m respondent from Tunisia said, </w:t>
      </w:r>
      <w:r w:rsidR="00A519B8" w:rsidRPr="00480FCD">
        <w:rPr>
          <w:rFonts w:cs="Arial"/>
          <w:sz w:val="24"/>
          <w:szCs w:val="24"/>
        </w:rPr>
        <w:t xml:space="preserve">“Given that everything in the news is violent and to do with negativity, it is nice to see this culture being celebrated.” </w:t>
      </w:r>
    </w:p>
    <w:p w:rsidR="00A519B8" w:rsidRPr="00480FCD" w:rsidRDefault="00362B0D" w:rsidP="00F14068">
      <w:pPr>
        <w:ind w:left="1701"/>
        <w:jc w:val="both"/>
        <w:rPr>
          <w:rFonts w:cs="Arial"/>
          <w:sz w:val="24"/>
          <w:szCs w:val="24"/>
        </w:rPr>
      </w:pPr>
      <w:r w:rsidRPr="00480FCD">
        <w:rPr>
          <w:rFonts w:cs="Arial"/>
          <w:sz w:val="24"/>
          <w:szCs w:val="24"/>
        </w:rPr>
        <w:t xml:space="preserve"> </w:t>
      </w:r>
      <w:r w:rsidR="00A519B8" w:rsidRPr="00480FCD">
        <w:rPr>
          <w:rFonts w:cs="Arial"/>
          <w:sz w:val="24"/>
          <w:szCs w:val="24"/>
        </w:rPr>
        <w:t>For</w:t>
      </w:r>
      <w:r w:rsidR="00BD30D9" w:rsidRPr="00480FCD">
        <w:rPr>
          <w:rFonts w:cs="Arial"/>
          <w:sz w:val="24"/>
          <w:szCs w:val="24"/>
        </w:rPr>
        <w:t xml:space="preserve"> </w:t>
      </w:r>
      <w:r w:rsidRPr="00480FCD">
        <w:rPr>
          <w:rFonts w:cs="Arial"/>
          <w:sz w:val="24"/>
          <w:szCs w:val="24"/>
        </w:rPr>
        <w:t xml:space="preserve">those respondents of Middle East </w:t>
      </w:r>
      <w:r w:rsidR="00A519B8" w:rsidRPr="00480FCD">
        <w:rPr>
          <w:rFonts w:cs="Arial"/>
          <w:sz w:val="24"/>
          <w:szCs w:val="24"/>
        </w:rPr>
        <w:t>ethnicity</w:t>
      </w:r>
      <w:r w:rsidRPr="00480FCD">
        <w:rPr>
          <w:rFonts w:cs="Arial"/>
          <w:sz w:val="24"/>
          <w:szCs w:val="24"/>
        </w:rPr>
        <w:t xml:space="preserve"> or Middle East citizenship</w:t>
      </w:r>
      <w:r w:rsidR="00BD30D9" w:rsidRPr="00480FCD">
        <w:rPr>
          <w:rFonts w:cs="Arial"/>
          <w:sz w:val="24"/>
          <w:szCs w:val="24"/>
        </w:rPr>
        <w:t xml:space="preserve">, </w:t>
      </w:r>
      <w:r w:rsidR="00A519B8" w:rsidRPr="00480FCD">
        <w:rPr>
          <w:rFonts w:cs="Arial"/>
          <w:sz w:val="24"/>
          <w:szCs w:val="24"/>
        </w:rPr>
        <w:t xml:space="preserve">however, </w:t>
      </w:r>
      <w:r w:rsidR="00BD30D9" w:rsidRPr="00480FCD">
        <w:rPr>
          <w:rFonts w:cs="Arial"/>
          <w:sz w:val="24"/>
          <w:szCs w:val="24"/>
        </w:rPr>
        <w:t xml:space="preserve">the median </w:t>
      </w:r>
      <w:r w:rsidR="00A519B8" w:rsidRPr="00480FCD">
        <w:rPr>
          <w:rFonts w:cs="Arial"/>
          <w:sz w:val="24"/>
          <w:szCs w:val="24"/>
        </w:rPr>
        <w:t>rating</w:t>
      </w:r>
      <w:r w:rsidR="00BD30D9" w:rsidRPr="00480FCD">
        <w:rPr>
          <w:rFonts w:cs="Arial"/>
          <w:sz w:val="24"/>
          <w:szCs w:val="24"/>
        </w:rPr>
        <w:t xml:space="preserve"> was 2.00 – suggesting that for this group the exhibition </w:t>
      </w:r>
      <w:r w:rsidR="00BE3E29" w:rsidRPr="00480FCD">
        <w:rPr>
          <w:rFonts w:cs="Arial"/>
          <w:sz w:val="24"/>
          <w:szCs w:val="24"/>
        </w:rPr>
        <w:t>offered a similar view of the</w:t>
      </w:r>
      <w:r w:rsidR="00BD30D9" w:rsidRPr="00480FCD">
        <w:rPr>
          <w:rFonts w:cs="Arial"/>
          <w:sz w:val="24"/>
          <w:szCs w:val="24"/>
        </w:rPr>
        <w:t xml:space="preserve"> Middle East </w:t>
      </w:r>
      <w:r w:rsidR="00BE3E29" w:rsidRPr="00480FCD">
        <w:rPr>
          <w:rFonts w:cs="Arial"/>
          <w:sz w:val="24"/>
          <w:szCs w:val="24"/>
        </w:rPr>
        <w:t>as what is presented in the media and</w:t>
      </w:r>
      <w:r w:rsidR="00BD30D9" w:rsidRPr="00480FCD">
        <w:rPr>
          <w:rFonts w:cs="Arial"/>
          <w:sz w:val="24"/>
          <w:szCs w:val="24"/>
        </w:rPr>
        <w:t xml:space="preserve"> popular culture.  While </w:t>
      </w:r>
      <w:r w:rsidR="00A519B8" w:rsidRPr="00480FCD">
        <w:rPr>
          <w:rFonts w:cs="Arial"/>
          <w:sz w:val="24"/>
          <w:szCs w:val="24"/>
        </w:rPr>
        <w:t>the difference in median rating did not differ significantly from a statistical point of view</w:t>
      </w:r>
      <w:r w:rsidR="00C932AA" w:rsidRPr="00480FCD">
        <w:rPr>
          <w:rFonts w:cs="Arial"/>
          <w:sz w:val="24"/>
          <w:szCs w:val="24"/>
        </w:rPr>
        <w:t xml:space="preserve">, the lower median </w:t>
      </w:r>
      <w:r w:rsidR="00A519B8" w:rsidRPr="00480FCD">
        <w:rPr>
          <w:rFonts w:cs="Arial"/>
          <w:sz w:val="24"/>
          <w:szCs w:val="24"/>
        </w:rPr>
        <w:t>rating</w:t>
      </w:r>
      <w:r w:rsidR="00C932AA" w:rsidRPr="00480FCD">
        <w:rPr>
          <w:rFonts w:cs="Arial"/>
          <w:sz w:val="24"/>
          <w:szCs w:val="24"/>
        </w:rPr>
        <w:t xml:space="preserve"> should be noted.</w:t>
      </w:r>
      <w:r w:rsidR="00A519B8" w:rsidRPr="00480FCD">
        <w:rPr>
          <w:rFonts w:cs="Arial"/>
          <w:sz w:val="24"/>
          <w:szCs w:val="24"/>
        </w:rPr>
        <w:t xml:space="preserve"> </w:t>
      </w:r>
    </w:p>
    <w:p w:rsidR="00056212" w:rsidRPr="00480FCD" w:rsidRDefault="00A519B8" w:rsidP="00F14068">
      <w:pPr>
        <w:ind w:left="1701"/>
        <w:jc w:val="both"/>
        <w:rPr>
          <w:rFonts w:cs="Arial"/>
          <w:sz w:val="24"/>
          <w:szCs w:val="24"/>
        </w:rPr>
      </w:pPr>
      <w:r w:rsidRPr="00480FCD">
        <w:rPr>
          <w:rFonts w:cs="Arial"/>
          <w:sz w:val="24"/>
          <w:szCs w:val="24"/>
        </w:rPr>
        <w:t>Age group, education, length of time in the UK, and number of museums were not differentiating factors in respondents’ answers to this question.</w:t>
      </w:r>
    </w:p>
    <w:p w:rsidR="00BE3E29" w:rsidRPr="00480FCD" w:rsidRDefault="00DF1C65" w:rsidP="00F14068">
      <w:pPr>
        <w:ind w:left="1701"/>
        <w:rPr>
          <w:rFonts w:cs="Arial"/>
          <w:sz w:val="24"/>
          <w:szCs w:val="24"/>
        </w:rPr>
      </w:pPr>
      <w:r w:rsidRPr="00480FCD">
        <w:rPr>
          <w:rFonts w:cs="Arial"/>
          <w:b/>
          <w:bCs/>
          <w:i/>
          <w:iCs/>
          <w:sz w:val="24"/>
          <w:szCs w:val="24"/>
        </w:rPr>
        <w:t xml:space="preserve"> </w:t>
      </w:r>
      <w:r w:rsidR="00BE3E29" w:rsidRPr="00480FCD">
        <w:rPr>
          <w:rFonts w:cs="Arial"/>
          <w:b/>
          <w:bCs/>
          <w:i/>
          <w:iCs/>
          <w:sz w:val="24"/>
          <w:szCs w:val="24"/>
        </w:rPr>
        <w:t>Q4. To what extent did the exhibition provide insights into real life in the Middle East?</w:t>
      </w:r>
      <w:r w:rsidR="00BE3E29" w:rsidRPr="00480FCD">
        <w:rPr>
          <w:rFonts w:cs="Arial"/>
          <w:i/>
          <w:iCs/>
          <w:sz w:val="24"/>
          <w:szCs w:val="24"/>
        </w:rPr>
        <w:t xml:space="preserve"> (Please rate on a scale 1-7 with 1=not at all, 4=somewhat, and 7=very much)</w:t>
      </w:r>
    </w:p>
    <w:p w:rsidR="00BE3E29" w:rsidRPr="00480FCD" w:rsidRDefault="00C36085" w:rsidP="00BE3E29">
      <w:pPr>
        <w:rPr>
          <w:sz w:val="24"/>
          <w:szCs w:val="24"/>
        </w:rPr>
      </w:pPr>
      <w:r w:rsidRPr="00480FCD">
        <w:rPr>
          <w:sz w:val="24"/>
          <w:szCs w:val="24"/>
        </w:rPr>
        <w:object w:dxaOrig="8640" w:dyaOrig="5760">
          <v:shape id="_x0000_i1028" type="#_x0000_t75" style="width:6in;height:4in" o:ole="">
            <v:imagedata r:id="rId45" o:title=""/>
          </v:shape>
          <o:OLEObject Type="Embed" ProgID="MtbGraph.Document.16" ShapeID="_x0000_i1028" DrawAspect="Content" ObjectID="_1760874749" r:id="rId46"/>
        </w:object>
      </w:r>
    </w:p>
    <w:tbl>
      <w:tblPr>
        <w:tblStyle w:val="TableGrid"/>
        <w:tblW w:w="0" w:type="auto"/>
        <w:tblInd w:w="108" w:type="dxa"/>
        <w:tblLook w:val="04A0" w:firstRow="1" w:lastRow="0" w:firstColumn="1" w:lastColumn="0" w:noHBand="0" w:noVBand="1"/>
      </w:tblPr>
      <w:tblGrid>
        <w:gridCol w:w="2161"/>
        <w:gridCol w:w="2162"/>
        <w:gridCol w:w="2162"/>
        <w:gridCol w:w="2162"/>
      </w:tblGrid>
      <w:tr w:rsidR="00BE3E29" w:rsidRPr="00480FCD" w:rsidTr="00C32E74">
        <w:tc>
          <w:tcPr>
            <w:tcW w:w="2161" w:type="dxa"/>
            <w:shd w:val="clear" w:color="auto" w:fill="000000" w:themeFill="text1"/>
          </w:tcPr>
          <w:p w:rsidR="00BE3E29" w:rsidRPr="00480FCD" w:rsidRDefault="00BE3E29" w:rsidP="00C32E74">
            <w:pPr>
              <w:jc w:val="center"/>
              <w:rPr>
                <w:rFonts w:cs="Arial"/>
                <w:b/>
                <w:bCs/>
                <w:sz w:val="24"/>
                <w:szCs w:val="24"/>
              </w:rPr>
            </w:pPr>
            <w:r w:rsidRPr="00480FCD">
              <w:rPr>
                <w:rFonts w:cs="Arial"/>
                <w:b/>
                <w:bCs/>
                <w:sz w:val="24"/>
                <w:szCs w:val="24"/>
              </w:rPr>
              <w:t>Total Count</w:t>
            </w:r>
          </w:p>
        </w:tc>
        <w:tc>
          <w:tcPr>
            <w:tcW w:w="2162" w:type="dxa"/>
            <w:shd w:val="clear" w:color="auto" w:fill="000000" w:themeFill="text1"/>
          </w:tcPr>
          <w:p w:rsidR="00BE3E29" w:rsidRPr="00480FCD" w:rsidRDefault="00BE3E29" w:rsidP="00C32E74">
            <w:pPr>
              <w:jc w:val="center"/>
              <w:rPr>
                <w:rFonts w:cs="Arial"/>
                <w:b/>
                <w:bCs/>
                <w:sz w:val="24"/>
                <w:szCs w:val="24"/>
              </w:rPr>
            </w:pPr>
            <w:r w:rsidRPr="00480FCD">
              <w:rPr>
                <w:rFonts w:cs="Arial"/>
                <w:b/>
                <w:bCs/>
                <w:sz w:val="24"/>
                <w:szCs w:val="24"/>
              </w:rPr>
              <w:t>Median</w:t>
            </w:r>
          </w:p>
        </w:tc>
        <w:tc>
          <w:tcPr>
            <w:tcW w:w="2162" w:type="dxa"/>
            <w:shd w:val="clear" w:color="auto" w:fill="000000" w:themeFill="text1"/>
          </w:tcPr>
          <w:p w:rsidR="00BE3E29" w:rsidRPr="00480FCD" w:rsidRDefault="00BE3E29" w:rsidP="00C32E74">
            <w:pPr>
              <w:jc w:val="center"/>
              <w:rPr>
                <w:rFonts w:cs="Arial"/>
                <w:b/>
                <w:bCs/>
                <w:sz w:val="24"/>
                <w:szCs w:val="24"/>
              </w:rPr>
            </w:pPr>
            <w:r w:rsidRPr="00480FCD">
              <w:rPr>
                <w:rFonts w:cs="Arial"/>
                <w:b/>
                <w:bCs/>
                <w:sz w:val="24"/>
                <w:szCs w:val="24"/>
              </w:rPr>
              <w:t>Mode</w:t>
            </w:r>
          </w:p>
        </w:tc>
        <w:tc>
          <w:tcPr>
            <w:tcW w:w="2162" w:type="dxa"/>
            <w:shd w:val="clear" w:color="auto" w:fill="000000" w:themeFill="text1"/>
          </w:tcPr>
          <w:p w:rsidR="00BE3E29" w:rsidRPr="00480FCD" w:rsidRDefault="00BE3E29" w:rsidP="00C32E74">
            <w:pPr>
              <w:jc w:val="center"/>
              <w:rPr>
                <w:rFonts w:cs="Arial"/>
                <w:b/>
                <w:bCs/>
                <w:sz w:val="24"/>
                <w:szCs w:val="24"/>
              </w:rPr>
            </w:pPr>
            <w:r w:rsidRPr="00480FCD">
              <w:rPr>
                <w:rFonts w:cs="Arial"/>
                <w:b/>
                <w:bCs/>
                <w:sz w:val="24"/>
                <w:szCs w:val="24"/>
              </w:rPr>
              <w:t>No. of Mode</w:t>
            </w:r>
          </w:p>
        </w:tc>
      </w:tr>
      <w:tr w:rsidR="00BE3E29" w:rsidRPr="00480FCD" w:rsidTr="00C32E74">
        <w:tc>
          <w:tcPr>
            <w:tcW w:w="2161" w:type="dxa"/>
          </w:tcPr>
          <w:p w:rsidR="00BE3E29" w:rsidRPr="00480FCD" w:rsidRDefault="00BE3E29" w:rsidP="00C32E74">
            <w:pPr>
              <w:jc w:val="center"/>
              <w:rPr>
                <w:rFonts w:cs="Arial"/>
                <w:sz w:val="24"/>
                <w:szCs w:val="24"/>
              </w:rPr>
            </w:pPr>
            <w:r w:rsidRPr="00480FCD">
              <w:rPr>
                <w:rFonts w:cs="Arial"/>
                <w:sz w:val="24"/>
                <w:szCs w:val="24"/>
              </w:rPr>
              <w:t>90</w:t>
            </w:r>
          </w:p>
        </w:tc>
        <w:tc>
          <w:tcPr>
            <w:tcW w:w="2162" w:type="dxa"/>
          </w:tcPr>
          <w:p w:rsidR="00BE3E29" w:rsidRPr="00480FCD" w:rsidRDefault="00BE3E29" w:rsidP="00C32E74">
            <w:pPr>
              <w:jc w:val="center"/>
              <w:rPr>
                <w:rFonts w:cs="Arial"/>
                <w:sz w:val="24"/>
                <w:szCs w:val="24"/>
              </w:rPr>
            </w:pPr>
            <w:r w:rsidRPr="00480FCD">
              <w:rPr>
                <w:rFonts w:cs="Arial"/>
                <w:sz w:val="24"/>
                <w:szCs w:val="24"/>
              </w:rPr>
              <w:t>4.00</w:t>
            </w:r>
          </w:p>
        </w:tc>
        <w:tc>
          <w:tcPr>
            <w:tcW w:w="2162" w:type="dxa"/>
          </w:tcPr>
          <w:p w:rsidR="00BE3E29" w:rsidRPr="00480FCD" w:rsidRDefault="00BE3E29" w:rsidP="00C32E74">
            <w:pPr>
              <w:jc w:val="center"/>
              <w:rPr>
                <w:rFonts w:cs="Arial"/>
                <w:sz w:val="24"/>
                <w:szCs w:val="24"/>
              </w:rPr>
            </w:pPr>
            <w:r w:rsidRPr="00480FCD">
              <w:rPr>
                <w:rFonts w:cs="Arial"/>
                <w:sz w:val="24"/>
                <w:szCs w:val="24"/>
              </w:rPr>
              <w:t>4</w:t>
            </w:r>
          </w:p>
        </w:tc>
        <w:tc>
          <w:tcPr>
            <w:tcW w:w="2162" w:type="dxa"/>
          </w:tcPr>
          <w:p w:rsidR="00BE3E29" w:rsidRPr="00480FCD" w:rsidRDefault="00BE3E29" w:rsidP="00C32E74">
            <w:pPr>
              <w:jc w:val="center"/>
              <w:rPr>
                <w:rFonts w:cs="Arial"/>
                <w:sz w:val="24"/>
                <w:szCs w:val="24"/>
              </w:rPr>
            </w:pPr>
            <w:r w:rsidRPr="00480FCD">
              <w:rPr>
                <w:rFonts w:cs="Arial"/>
                <w:sz w:val="24"/>
                <w:szCs w:val="24"/>
              </w:rPr>
              <w:t>21</w:t>
            </w:r>
          </w:p>
        </w:tc>
      </w:tr>
    </w:tbl>
    <w:p w:rsidR="00C965A6" w:rsidRPr="00480FCD" w:rsidRDefault="00C965A6" w:rsidP="002F5AC1">
      <w:pPr>
        <w:ind w:right="-46"/>
        <w:rPr>
          <w:rFonts w:cs="Arial"/>
          <w:sz w:val="24"/>
          <w:szCs w:val="24"/>
        </w:rPr>
      </w:pPr>
    </w:p>
    <w:p w:rsidR="007E6622" w:rsidRPr="00480FCD" w:rsidRDefault="00950501" w:rsidP="00E159F1">
      <w:pPr>
        <w:ind w:left="1701" w:right="-46"/>
        <w:jc w:val="both"/>
        <w:rPr>
          <w:rFonts w:cs="Arial"/>
          <w:sz w:val="24"/>
          <w:szCs w:val="24"/>
        </w:rPr>
      </w:pPr>
      <w:r w:rsidRPr="00480FCD">
        <w:rPr>
          <w:rFonts w:cs="Arial"/>
          <w:sz w:val="24"/>
          <w:szCs w:val="24"/>
        </w:rPr>
        <w:t xml:space="preserve">For the total </w:t>
      </w:r>
      <w:r w:rsidR="00BE3E29" w:rsidRPr="00480FCD">
        <w:rPr>
          <w:rFonts w:cs="Arial"/>
          <w:sz w:val="24"/>
          <w:szCs w:val="24"/>
        </w:rPr>
        <w:t xml:space="preserve">respondent </w:t>
      </w:r>
      <w:r w:rsidRPr="00480FCD">
        <w:rPr>
          <w:rFonts w:cs="Arial"/>
          <w:sz w:val="24"/>
          <w:szCs w:val="24"/>
        </w:rPr>
        <w:t xml:space="preserve">population, the median </w:t>
      </w:r>
      <w:r w:rsidR="00BE3E29" w:rsidRPr="00480FCD">
        <w:rPr>
          <w:rFonts w:cs="Arial"/>
          <w:sz w:val="24"/>
          <w:szCs w:val="24"/>
        </w:rPr>
        <w:t>rating</w:t>
      </w:r>
      <w:r w:rsidRPr="00480FCD">
        <w:rPr>
          <w:rFonts w:cs="Arial"/>
          <w:sz w:val="24"/>
          <w:szCs w:val="24"/>
        </w:rPr>
        <w:t xml:space="preserve"> was 4.00 </w:t>
      </w:r>
      <w:r w:rsidR="00BE3E29" w:rsidRPr="00480FCD">
        <w:rPr>
          <w:rFonts w:cs="Arial"/>
          <w:sz w:val="24"/>
          <w:szCs w:val="24"/>
        </w:rPr>
        <w:t>with a</w:t>
      </w:r>
      <w:r w:rsidR="007E6622" w:rsidRPr="00480FCD">
        <w:rPr>
          <w:rFonts w:cs="Arial"/>
          <w:sz w:val="24"/>
          <w:szCs w:val="24"/>
        </w:rPr>
        <w:t xml:space="preserve"> </w:t>
      </w:r>
      <w:r w:rsidRPr="00480FCD">
        <w:rPr>
          <w:rFonts w:cs="Arial"/>
          <w:sz w:val="24"/>
          <w:szCs w:val="24"/>
        </w:rPr>
        <w:t xml:space="preserve">mode </w:t>
      </w:r>
      <w:r w:rsidR="00BE3E29" w:rsidRPr="00480FCD">
        <w:rPr>
          <w:rFonts w:cs="Arial"/>
          <w:sz w:val="24"/>
          <w:szCs w:val="24"/>
        </w:rPr>
        <w:t xml:space="preserve">of </w:t>
      </w:r>
      <w:r w:rsidR="007E6622" w:rsidRPr="00480FCD">
        <w:rPr>
          <w:rFonts w:cs="Arial"/>
          <w:sz w:val="24"/>
          <w:szCs w:val="24"/>
        </w:rPr>
        <w:t>4. This suggests</w:t>
      </w:r>
      <w:r w:rsidRPr="00480FCD">
        <w:rPr>
          <w:rFonts w:cs="Arial"/>
          <w:sz w:val="24"/>
          <w:szCs w:val="24"/>
        </w:rPr>
        <w:t xml:space="preserve"> the exhibition somewhat provided insight into real life in the Middle East.  </w:t>
      </w:r>
      <w:r w:rsidR="007E6622" w:rsidRPr="00480FCD">
        <w:rPr>
          <w:rFonts w:cs="Arial"/>
          <w:sz w:val="24"/>
          <w:szCs w:val="24"/>
        </w:rPr>
        <w:t>One respondent stated, ”I felt [the exhibition] gave a better insight into the Middle Eastern view of identity rather than th</w:t>
      </w:r>
      <w:r w:rsidR="00C965A6" w:rsidRPr="00480FCD">
        <w:rPr>
          <w:rFonts w:cs="Arial"/>
          <w:sz w:val="24"/>
          <w:szCs w:val="24"/>
        </w:rPr>
        <w:t>e Western view of Middle East</w:t>
      </w:r>
      <w:r w:rsidR="007E6622" w:rsidRPr="00480FCD">
        <w:rPr>
          <w:rFonts w:cs="Arial"/>
          <w:sz w:val="24"/>
          <w:szCs w:val="24"/>
        </w:rPr>
        <w:t xml:space="preserve"> identity.” </w:t>
      </w:r>
    </w:p>
    <w:p w:rsidR="00950501" w:rsidRPr="00480FCD" w:rsidRDefault="000B6394" w:rsidP="00E159F1">
      <w:pPr>
        <w:ind w:left="1701"/>
        <w:jc w:val="both"/>
        <w:rPr>
          <w:rFonts w:cs="Arial"/>
          <w:sz w:val="24"/>
          <w:szCs w:val="24"/>
        </w:rPr>
      </w:pPr>
      <w:r>
        <w:rPr>
          <w:rFonts w:cs="Arial"/>
          <w:sz w:val="24"/>
          <w:szCs w:val="24"/>
        </w:rPr>
        <w:t xml:space="preserve">There was no </w:t>
      </w:r>
      <w:r w:rsidRPr="00480FCD">
        <w:rPr>
          <w:rFonts w:cs="Arial"/>
          <w:sz w:val="24"/>
          <w:szCs w:val="24"/>
        </w:rPr>
        <w:t>statistically</w:t>
      </w:r>
      <w:r w:rsidR="00950501" w:rsidRPr="00480FCD">
        <w:rPr>
          <w:rFonts w:cs="Arial"/>
          <w:sz w:val="24"/>
          <w:szCs w:val="24"/>
        </w:rPr>
        <w:t xml:space="preserve"> significant difference between Muslims and non-Muslims </w:t>
      </w:r>
      <w:r w:rsidR="007E6622" w:rsidRPr="00480FCD">
        <w:rPr>
          <w:rFonts w:cs="Arial"/>
          <w:sz w:val="24"/>
          <w:szCs w:val="24"/>
        </w:rPr>
        <w:t>on this question</w:t>
      </w:r>
      <w:r w:rsidR="00950501" w:rsidRPr="00480FCD">
        <w:rPr>
          <w:rFonts w:cs="Arial"/>
          <w:sz w:val="24"/>
          <w:szCs w:val="24"/>
        </w:rPr>
        <w:t xml:space="preserve">, </w:t>
      </w:r>
      <w:r w:rsidR="007E6622" w:rsidRPr="00480FCD">
        <w:rPr>
          <w:rFonts w:cs="Arial"/>
          <w:sz w:val="24"/>
          <w:szCs w:val="24"/>
        </w:rPr>
        <w:t xml:space="preserve">nor </w:t>
      </w:r>
      <w:r w:rsidR="00950501" w:rsidRPr="00480FCD">
        <w:rPr>
          <w:rFonts w:cs="Arial"/>
          <w:sz w:val="24"/>
          <w:szCs w:val="24"/>
        </w:rPr>
        <w:t>were there difference</w:t>
      </w:r>
      <w:r w:rsidR="007E6622" w:rsidRPr="00480FCD">
        <w:rPr>
          <w:rFonts w:cs="Arial"/>
          <w:sz w:val="24"/>
          <w:szCs w:val="24"/>
        </w:rPr>
        <w:t>s</w:t>
      </w:r>
      <w:r w:rsidR="00950501" w:rsidRPr="00480FCD">
        <w:rPr>
          <w:rFonts w:cs="Arial"/>
          <w:sz w:val="24"/>
          <w:szCs w:val="24"/>
        </w:rPr>
        <w:t xml:space="preserve"> between those </w:t>
      </w:r>
      <w:r w:rsidR="007E6622" w:rsidRPr="00480FCD">
        <w:rPr>
          <w:rFonts w:cs="Arial"/>
          <w:sz w:val="24"/>
          <w:szCs w:val="24"/>
        </w:rPr>
        <w:t>who are ethnically</w:t>
      </w:r>
      <w:r w:rsidR="00950501" w:rsidRPr="00480FCD">
        <w:rPr>
          <w:rFonts w:cs="Arial"/>
          <w:sz w:val="24"/>
          <w:szCs w:val="24"/>
        </w:rPr>
        <w:t xml:space="preserve"> Middle East</w:t>
      </w:r>
      <w:r w:rsidR="007E6622" w:rsidRPr="00480FCD">
        <w:rPr>
          <w:rFonts w:cs="Arial"/>
          <w:sz w:val="24"/>
          <w:szCs w:val="24"/>
        </w:rPr>
        <w:t>ern</w:t>
      </w:r>
      <w:r w:rsidR="00950501" w:rsidRPr="00480FCD">
        <w:rPr>
          <w:rFonts w:cs="Arial"/>
          <w:sz w:val="24"/>
          <w:szCs w:val="24"/>
        </w:rPr>
        <w:t xml:space="preserve"> and those who were not.  However, once again those who are </w:t>
      </w:r>
      <w:r w:rsidR="007E6622" w:rsidRPr="00480FCD">
        <w:rPr>
          <w:rFonts w:cs="Arial"/>
          <w:sz w:val="24"/>
          <w:szCs w:val="24"/>
        </w:rPr>
        <w:t>citizens</w:t>
      </w:r>
      <w:r w:rsidR="00950501" w:rsidRPr="00480FCD">
        <w:rPr>
          <w:rFonts w:cs="Arial"/>
          <w:sz w:val="24"/>
          <w:szCs w:val="24"/>
        </w:rPr>
        <w:t xml:space="preserve"> of Middle East </w:t>
      </w:r>
      <w:r w:rsidR="007E6622" w:rsidRPr="00480FCD">
        <w:rPr>
          <w:rFonts w:cs="Arial"/>
          <w:sz w:val="24"/>
          <w:szCs w:val="24"/>
        </w:rPr>
        <w:t>countries had a median rating of 2.00.  W</w:t>
      </w:r>
      <w:r w:rsidR="00950501" w:rsidRPr="00480FCD">
        <w:rPr>
          <w:rFonts w:cs="Arial"/>
          <w:sz w:val="24"/>
          <w:szCs w:val="24"/>
        </w:rPr>
        <w:t xml:space="preserve">hile there was no difference in their </w:t>
      </w:r>
      <w:r w:rsidR="007E6622" w:rsidRPr="00480FCD">
        <w:rPr>
          <w:rFonts w:cs="Arial"/>
          <w:sz w:val="24"/>
          <w:szCs w:val="24"/>
        </w:rPr>
        <w:t>rating</w:t>
      </w:r>
      <w:r w:rsidR="00950501" w:rsidRPr="00480FCD">
        <w:rPr>
          <w:rFonts w:cs="Arial"/>
          <w:sz w:val="24"/>
          <w:szCs w:val="24"/>
        </w:rPr>
        <w:t xml:space="preserve"> from a statistical standpoint, the lower score should be noted.</w:t>
      </w:r>
      <w:r w:rsidR="003A26BA" w:rsidRPr="00480FCD">
        <w:rPr>
          <w:rFonts w:cs="Arial"/>
          <w:sz w:val="24"/>
          <w:szCs w:val="24"/>
        </w:rPr>
        <w:t xml:space="preserve"> </w:t>
      </w:r>
      <w:r w:rsidR="00056212" w:rsidRPr="00480FCD">
        <w:rPr>
          <w:rFonts w:cs="Arial"/>
          <w:sz w:val="24"/>
          <w:szCs w:val="24"/>
        </w:rPr>
        <w:t>One r</w:t>
      </w:r>
      <w:r w:rsidR="007E6622" w:rsidRPr="00480FCD">
        <w:rPr>
          <w:rFonts w:cs="Arial"/>
          <w:sz w:val="24"/>
          <w:szCs w:val="24"/>
        </w:rPr>
        <w:t>espondent said, “I think that if</w:t>
      </w:r>
      <w:r w:rsidR="00056212" w:rsidRPr="00480FCD">
        <w:rPr>
          <w:rFonts w:cs="Arial"/>
          <w:sz w:val="24"/>
          <w:szCs w:val="24"/>
        </w:rPr>
        <w:t xml:space="preserve"> someone wants to show the real life in the Middle East countries, this kind of exhibition has to be pro</w:t>
      </w:r>
      <w:r w:rsidR="002F5AC1" w:rsidRPr="00480FCD">
        <w:rPr>
          <w:rFonts w:cs="Arial"/>
          <w:sz w:val="24"/>
          <w:szCs w:val="24"/>
        </w:rPr>
        <w:t>duced by Middle East people.” As the photographic works were produced by people from the countries represented, presumably the comment related to the curatorial staff, which did not include any people from the countries represented.</w:t>
      </w:r>
    </w:p>
    <w:p w:rsidR="00BB4555" w:rsidRPr="00480FCD" w:rsidRDefault="002F5AC1" w:rsidP="00E159F1">
      <w:pPr>
        <w:ind w:left="1701"/>
        <w:jc w:val="both"/>
        <w:rPr>
          <w:rFonts w:cs="Arial"/>
          <w:sz w:val="24"/>
          <w:szCs w:val="24"/>
        </w:rPr>
      </w:pPr>
      <w:r w:rsidRPr="00480FCD">
        <w:rPr>
          <w:rFonts w:cs="Arial"/>
          <w:sz w:val="24"/>
          <w:szCs w:val="24"/>
        </w:rPr>
        <w:t>Age group, education, length of time in the UK, and number of museums were not differentiating factors in respondents’ answers to this question.</w:t>
      </w:r>
    </w:p>
    <w:p w:rsidR="00BB4555" w:rsidRPr="00480FCD" w:rsidRDefault="002F5AC1" w:rsidP="00E159F1">
      <w:pPr>
        <w:ind w:left="1701"/>
        <w:rPr>
          <w:rFonts w:cs="Arial"/>
          <w:sz w:val="24"/>
          <w:szCs w:val="24"/>
        </w:rPr>
      </w:pPr>
      <w:r w:rsidRPr="00480FCD">
        <w:rPr>
          <w:rFonts w:cs="Arial"/>
          <w:b/>
          <w:bCs/>
          <w:sz w:val="24"/>
          <w:szCs w:val="24"/>
        </w:rPr>
        <w:t>Q5. To what extent did the exhibition give an impression of the diversity across the Middle East countries?</w:t>
      </w:r>
      <w:r w:rsidRPr="00480FCD">
        <w:rPr>
          <w:rFonts w:cs="Arial"/>
          <w:i/>
          <w:iCs/>
          <w:sz w:val="24"/>
          <w:szCs w:val="24"/>
        </w:rPr>
        <w:t xml:space="preserve"> (Please rate on a scale 1-7 with 1=not at all, 4=somewhat, and 7=very much)</w:t>
      </w:r>
    </w:p>
    <w:p w:rsidR="00C36085" w:rsidRPr="00480FCD" w:rsidRDefault="00C36085">
      <w:pPr>
        <w:rPr>
          <w:sz w:val="24"/>
          <w:szCs w:val="24"/>
        </w:rPr>
      </w:pPr>
      <w:r w:rsidRPr="00480FCD">
        <w:rPr>
          <w:sz w:val="24"/>
          <w:szCs w:val="24"/>
        </w:rPr>
        <w:object w:dxaOrig="8640" w:dyaOrig="5760">
          <v:shape id="_x0000_i1029" type="#_x0000_t75" style="width:6in;height:4in" o:ole="">
            <v:imagedata r:id="rId47" o:title=""/>
          </v:shape>
          <o:OLEObject Type="Embed" ProgID="MtbGraph.Document.16" ShapeID="_x0000_i1029" DrawAspect="Content" ObjectID="_1760874750" r:id="rId48"/>
        </w:object>
      </w:r>
    </w:p>
    <w:tbl>
      <w:tblPr>
        <w:tblStyle w:val="TableGrid"/>
        <w:tblW w:w="0" w:type="auto"/>
        <w:tblInd w:w="108" w:type="dxa"/>
        <w:tblLook w:val="04A0" w:firstRow="1" w:lastRow="0" w:firstColumn="1" w:lastColumn="0" w:noHBand="0" w:noVBand="1"/>
      </w:tblPr>
      <w:tblGrid>
        <w:gridCol w:w="2161"/>
        <w:gridCol w:w="2162"/>
        <w:gridCol w:w="2162"/>
        <w:gridCol w:w="2162"/>
      </w:tblGrid>
      <w:tr w:rsidR="002F5AC1" w:rsidRPr="00480FCD" w:rsidTr="00C32E74">
        <w:tc>
          <w:tcPr>
            <w:tcW w:w="2161" w:type="dxa"/>
            <w:shd w:val="clear" w:color="auto" w:fill="000000" w:themeFill="text1"/>
          </w:tcPr>
          <w:p w:rsidR="002F5AC1" w:rsidRPr="00480FCD" w:rsidRDefault="002F5AC1" w:rsidP="00C32E74">
            <w:pPr>
              <w:jc w:val="center"/>
              <w:rPr>
                <w:rFonts w:cs="Arial"/>
                <w:b/>
                <w:bCs/>
                <w:sz w:val="24"/>
                <w:szCs w:val="24"/>
              </w:rPr>
            </w:pPr>
            <w:r w:rsidRPr="00480FCD">
              <w:rPr>
                <w:rFonts w:cs="Arial"/>
                <w:b/>
                <w:bCs/>
                <w:sz w:val="24"/>
                <w:szCs w:val="24"/>
              </w:rPr>
              <w:t>Total Count</w:t>
            </w:r>
          </w:p>
        </w:tc>
        <w:tc>
          <w:tcPr>
            <w:tcW w:w="2162" w:type="dxa"/>
            <w:shd w:val="clear" w:color="auto" w:fill="000000" w:themeFill="text1"/>
          </w:tcPr>
          <w:p w:rsidR="002F5AC1" w:rsidRPr="00480FCD" w:rsidRDefault="002F5AC1" w:rsidP="00C32E74">
            <w:pPr>
              <w:jc w:val="center"/>
              <w:rPr>
                <w:rFonts w:cs="Arial"/>
                <w:b/>
                <w:bCs/>
                <w:sz w:val="24"/>
                <w:szCs w:val="24"/>
              </w:rPr>
            </w:pPr>
            <w:r w:rsidRPr="00480FCD">
              <w:rPr>
                <w:rFonts w:cs="Arial"/>
                <w:b/>
                <w:bCs/>
                <w:sz w:val="24"/>
                <w:szCs w:val="24"/>
              </w:rPr>
              <w:t>Median</w:t>
            </w:r>
          </w:p>
        </w:tc>
        <w:tc>
          <w:tcPr>
            <w:tcW w:w="2162" w:type="dxa"/>
            <w:shd w:val="clear" w:color="auto" w:fill="000000" w:themeFill="text1"/>
          </w:tcPr>
          <w:p w:rsidR="002F5AC1" w:rsidRPr="00480FCD" w:rsidRDefault="002F5AC1" w:rsidP="00C32E74">
            <w:pPr>
              <w:jc w:val="center"/>
              <w:rPr>
                <w:rFonts w:cs="Arial"/>
                <w:b/>
                <w:bCs/>
                <w:sz w:val="24"/>
                <w:szCs w:val="24"/>
              </w:rPr>
            </w:pPr>
            <w:r w:rsidRPr="00480FCD">
              <w:rPr>
                <w:rFonts w:cs="Arial"/>
                <w:b/>
                <w:bCs/>
                <w:sz w:val="24"/>
                <w:szCs w:val="24"/>
              </w:rPr>
              <w:t>Mode</w:t>
            </w:r>
          </w:p>
        </w:tc>
        <w:tc>
          <w:tcPr>
            <w:tcW w:w="2162" w:type="dxa"/>
            <w:shd w:val="clear" w:color="auto" w:fill="000000" w:themeFill="text1"/>
          </w:tcPr>
          <w:p w:rsidR="002F5AC1" w:rsidRPr="00480FCD" w:rsidRDefault="002F5AC1" w:rsidP="00C32E74">
            <w:pPr>
              <w:jc w:val="center"/>
              <w:rPr>
                <w:rFonts w:cs="Arial"/>
                <w:b/>
                <w:bCs/>
                <w:sz w:val="24"/>
                <w:szCs w:val="24"/>
              </w:rPr>
            </w:pPr>
            <w:r w:rsidRPr="00480FCD">
              <w:rPr>
                <w:rFonts w:cs="Arial"/>
                <w:b/>
                <w:bCs/>
                <w:sz w:val="24"/>
                <w:szCs w:val="24"/>
              </w:rPr>
              <w:t>No. of Mode</w:t>
            </w:r>
          </w:p>
        </w:tc>
      </w:tr>
      <w:tr w:rsidR="002F5AC1" w:rsidRPr="00480FCD" w:rsidTr="00C32E74">
        <w:tc>
          <w:tcPr>
            <w:tcW w:w="2161" w:type="dxa"/>
          </w:tcPr>
          <w:p w:rsidR="002F5AC1" w:rsidRPr="00480FCD" w:rsidRDefault="002F5AC1" w:rsidP="00C32E74">
            <w:pPr>
              <w:jc w:val="center"/>
              <w:rPr>
                <w:rFonts w:cs="Arial"/>
                <w:sz w:val="24"/>
                <w:szCs w:val="24"/>
              </w:rPr>
            </w:pPr>
            <w:r w:rsidRPr="00480FCD">
              <w:rPr>
                <w:rFonts w:cs="Arial"/>
                <w:sz w:val="24"/>
                <w:szCs w:val="24"/>
              </w:rPr>
              <w:t>90</w:t>
            </w:r>
          </w:p>
        </w:tc>
        <w:tc>
          <w:tcPr>
            <w:tcW w:w="2162" w:type="dxa"/>
          </w:tcPr>
          <w:p w:rsidR="002F5AC1" w:rsidRPr="00480FCD" w:rsidRDefault="002F5AC1" w:rsidP="00C32E74">
            <w:pPr>
              <w:jc w:val="center"/>
              <w:rPr>
                <w:rFonts w:cs="Arial"/>
                <w:sz w:val="24"/>
                <w:szCs w:val="24"/>
              </w:rPr>
            </w:pPr>
            <w:r w:rsidRPr="00480FCD">
              <w:rPr>
                <w:rFonts w:cs="Arial"/>
                <w:sz w:val="24"/>
                <w:szCs w:val="24"/>
              </w:rPr>
              <w:t>4.00</w:t>
            </w:r>
          </w:p>
        </w:tc>
        <w:tc>
          <w:tcPr>
            <w:tcW w:w="2162" w:type="dxa"/>
          </w:tcPr>
          <w:p w:rsidR="002F5AC1" w:rsidRPr="00480FCD" w:rsidRDefault="002F5AC1" w:rsidP="00C32E74">
            <w:pPr>
              <w:jc w:val="center"/>
              <w:rPr>
                <w:rFonts w:cs="Arial"/>
                <w:sz w:val="24"/>
                <w:szCs w:val="24"/>
              </w:rPr>
            </w:pPr>
            <w:r w:rsidRPr="00480FCD">
              <w:rPr>
                <w:rFonts w:cs="Arial"/>
                <w:sz w:val="24"/>
                <w:szCs w:val="24"/>
              </w:rPr>
              <w:t>3,5</w:t>
            </w:r>
          </w:p>
        </w:tc>
        <w:tc>
          <w:tcPr>
            <w:tcW w:w="2162" w:type="dxa"/>
          </w:tcPr>
          <w:p w:rsidR="002F5AC1" w:rsidRPr="00480FCD" w:rsidRDefault="002F5AC1" w:rsidP="00C32E74">
            <w:pPr>
              <w:jc w:val="center"/>
              <w:rPr>
                <w:rFonts w:cs="Arial"/>
                <w:sz w:val="24"/>
                <w:szCs w:val="24"/>
              </w:rPr>
            </w:pPr>
            <w:r w:rsidRPr="00480FCD">
              <w:rPr>
                <w:rFonts w:cs="Arial"/>
                <w:sz w:val="24"/>
                <w:szCs w:val="24"/>
              </w:rPr>
              <w:t>18</w:t>
            </w:r>
          </w:p>
        </w:tc>
      </w:tr>
    </w:tbl>
    <w:p w:rsidR="00A45A7E" w:rsidRDefault="00A45A7E" w:rsidP="00E159F1">
      <w:pPr>
        <w:autoSpaceDE w:val="0"/>
        <w:autoSpaceDN w:val="0"/>
        <w:adjustRightInd w:val="0"/>
        <w:spacing w:after="0" w:line="240" w:lineRule="auto"/>
        <w:ind w:left="1701"/>
        <w:jc w:val="both"/>
        <w:rPr>
          <w:rFonts w:cs="Arial"/>
          <w:sz w:val="24"/>
          <w:szCs w:val="24"/>
        </w:rPr>
      </w:pPr>
    </w:p>
    <w:p w:rsidR="002F5AC1" w:rsidRPr="00480FCD" w:rsidRDefault="006E5F54" w:rsidP="00E159F1">
      <w:pPr>
        <w:autoSpaceDE w:val="0"/>
        <w:autoSpaceDN w:val="0"/>
        <w:adjustRightInd w:val="0"/>
        <w:spacing w:after="0" w:line="240" w:lineRule="auto"/>
        <w:ind w:left="1701"/>
        <w:jc w:val="both"/>
        <w:rPr>
          <w:rFonts w:cs="Arial"/>
          <w:sz w:val="24"/>
          <w:szCs w:val="24"/>
        </w:rPr>
      </w:pPr>
      <w:r>
        <w:rPr>
          <w:rFonts w:cs="Arial"/>
          <w:sz w:val="24"/>
          <w:szCs w:val="24"/>
        </w:rPr>
        <w:t xml:space="preserve"> </w:t>
      </w:r>
      <w:r w:rsidR="003831FF" w:rsidRPr="00480FCD">
        <w:rPr>
          <w:rFonts w:cs="Arial"/>
          <w:sz w:val="24"/>
          <w:szCs w:val="24"/>
        </w:rPr>
        <w:t xml:space="preserve">For the overall </w:t>
      </w:r>
      <w:r w:rsidR="002F5AC1" w:rsidRPr="00480FCD">
        <w:rPr>
          <w:rFonts w:cs="Arial"/>
          <w:sz w:val="24"/>
          <w:szCs w:val="24"/>
        </w:rPr>
        <w:t xml:space="preserve">respondent </w:t>
      </w:r>
      <w:r w:rsidR="003831FF" w:rsidRPr="00480FCD">
        <w:rPr>
          <w:rFonts w:cs="Arial"/>
          <w:sz w:val="24"/>
          <w:szCs w:val="24"/>
        </w:rPr>
        <w:t xml:space="preserve">population, the median </w:t>
      </w:r>
      <w:r w:rsidR="002F5AC1" w:rsidRPr="00480FCD">
        <w:rPr>
          <w:rFonts w:cs="Arial"/>
          <w:sz w:val="24"/>
          <w:szCs w:val="24"/>
        </w:rPr>
        <w:t>rating was 4.0 with modes of 3 and 5.</w:t>
      </w:r>
      <w:r w:rsidR="003831FF" w:rsidRPr="00480FCD">
        <w:rPr>
          <w:rFonts w:cs="Arial"/>
          <w:sz w:val="24"/>
          <w:szCs w:val="24"/>
        </w:rPr>
        <w:t xml:space="preserve"> </w:t>
      </w:r>
      <w:r w:rsidR="002F5AC1" w:rsidRPr="00480FCD">
        <w:rPr>
          <w:rFonts w:cs="Arial"/>
          <w:sz w:val="24"/>
          <w:szCs w:val="24"/>
        </w:rPr>
        <w:t xml:space="preserve"> This indicates </w:t>
      </w:r>
      <w:r w:rsidR="003831FF" w:rsidRPr="00480FCD">
        <w:rPr>
          <w:rFonts w:cs="Arial"/>
          <w:sz w:val="24"/>
          <w:szCs w:val="24"/>
        </w:rPr>
        <w:t>that respondents were of two minds about this question – some thought the exhibition was more than somewhat successful in showing diversity and other</w:t>
      </w:r>
      <w:r w:rsidR="002F5AC1" w:rsidRPr="00480FCD">
        <w:rPr>
          <w:rFonts w:cs="Arial"/>
          <w:sz w:val="24"/>
          <w:szCs w:val="24"/>
        </w:rPr>
        <w:t>s</w:t>
      </w:r>
      <w:r w:rsidR="003831FF" w:rsidRPr="00480FCD">
        <w:rPr>
          <w:rFonts w:cs="Arial"/>
          <w:sz w:val="24"/>
          <w:szCs w:val="24"/>
        </w:rPr>
        <w:t xml:space="preserve"> thought it was less successful </w:t>
      </w:r>
      <w:r w:rsidR="00BE5377" w:rsidRPr="00480FCD">
        <w:rPr>
          <w:rFonts w:cs="Arial"/>
          <w:sz w:val="24"/>
          <w:szCs w:val="24"/>
        </w:rPr>
        <w:t xml:space="preserve">in showing diversity.  </w:t>
      </w:r>
    </w:p>
    <w:p w:rsidR="002F5AC1" w:rsidRPr="00480FCD" w:rsidRDefault="002F5AC1" w:rsidP="00E159F1">
      <w:pPr>
        <w:autoSpaceDE w:val="0"/>
        <w:autoSpaceDN w:val="0"/>
        <w:adjustRightInd w:val="0"/>
        <w:spacing w:after="0" w:line="240" w:lineRule="auto"/>
        <w:ind w:left="1701"/>
        <w:jc w:val="both"/>
        <w:rPr>
          <w:rFonts w:cs="Arial"/>
          <w:sz w:val="24"/>
          <w:szCs w:val="24"/>
        </w:rPr>
      </w:pPr>
    </w:p>
    <w:p w:rsidR="00897835" w:rsidRPr="00480FCD" w:rsidRDefault="00BE5377" w:rsidP="00E159F1">
      <w:pPr>
        <w:autoSpaceDE w:val="0"/>
        <w:autoSpaceDN w:val="0"/>
        <w:adjustRightInd w:val="0"/>
        <w:spacing w:after="0" w:line="240" w:lineRule="auto"/>
        <w:ind w:left="1701"/>
        <w:jc w:val="both"/>
        <w:rPr>
          <w:rFonts w:cs="Arial"/>
          <w:sz w:val="24"/>
          <w:szCs w:val="24"/>
        </w:rPr>
      </w:pPr>
      <w:r w:rsidRPr="00480FCD">
        <w:rPr>
          <w:rFonts w:cs="Arial"/>
          <w:sz w:val="24"/>
          <w:szCs w:val="24"/>
        </w:rPr>
        <w:t>This question</w:t>
      </w:r>
      <w:r w:rsidR="00781DFE" w:rsidRPr="00480FCD">
        <w:rPr>
          <w:rFonts w:cs="Arial"/>
          <w:sz w:val="24"/>
          <w:szCs w:val="24"/>
        </w:rPr>
        <w:t>,</w:t>
      </w:r>
      <w:r w:rsidRPr="00480FCD">
        <w:rPr>
          <w:rFonts w:cs="Arial"/>
          <w:sz w:val="24"/>
          <w:szCs w:val="24"/>
        </w:rPr>
        <w:t xml:space="preserve"> more than any other</w:t>
      </w:r>
      <w:r w:rsidR="00781DFE" w:rsidRPr="00480FCD">
        <w:rPr>
          <w:rFonts w:cs="Arial"/>
          <w:sz w:val="24"/>
          <w:szCs w:val="24"/>
        </w:rPr>
        <w:t>,</w:t>
      </w:r>
      <w:r w:rsidRPr="00480FCD">
        <w:rPr>
          <w:rFonts w:cs="Arial"/>
          <w:sz w:val="24"/>
          <w:szCs w:val="24"/>
        </w:rPr>
        <w:t xml:space="preserve"> divided respondents who are ethnically </w:t>
      </w:r>
      <w:r w:rsidR="002F5AC1" w:rsidRPr="00480FCD">
        <w:rPr>
          <w:rFonts w:cs="Arial"/>
          <w:sz w:val="24"/>
          <w:szCs w:val="24"/>
        </w:rPr>
        <w:t xml:space="preserve">from the Middle </w:t>
      </w:r>
      <w:r w:rsidR="000B6394">
        <w:rPr>
          <w:rFonts w:cs="Arial"/>
          <w:sz w:val="24"/>
          <w:szCs w:val="24"/>
        </w:rPr>
        <w:t>East r</w:t>
      </w:r>
      <w:r w:rsidR="002F5AC1" w:rsidRPr="00480FCD">
        <w:rPr>
          <w:rFonts w:cs="Arial"/>
          <w:sz w:val="24"/>
          <w:szCs w:val="24"/>
        </w:rPr>
        <w:t xml:space="preserve">egion, </w:t>
      </w:r>
      <w:r w:rsidRPr="00480FCD">
        <w:rPr>
          <w:rFonts w:cs="Arial"/>
          <w:sz w:val="24"/>
          <w:szCs w:val="24"/>
        </w:rPr>
        <w:t xml:space="preserve">citizens of </w:t>
      </w:r>
      <w:r w:rsidR="002F5AC1" w:rsidRPr="00480FCD">
        <w:rPr>
          <w:rFonts w:cs="Arial"/>
          <w:sz w:val="24"/>
          <w:szCs w:val="24"/>
        </w:rPr>
        <w:t xml:space="preserve">the </w:t>
      </w:r>
      <w:r w:rsidRPr="00480FCD">
        <w:rPr>
          <w:rFonts w:cs="Arial"/>
          <w:sz w:val="24"/>
          <w:szCs w:val="24"/>
        </w:rPr>
        <w:t xml:space="preserve">Middle East </w:t>
      </w:r>
      <w:r w:rsidR="002F5AC1" w:rsidRPr="00480FCD">
        <w:rPr>
          <w:rFonts w:cs="Arial"/>
          <w:sz w:val="24"/>
          <w:szCs w:val="24"/>
        </w:rPr>
        <w:t>countries represented and/or Muslim</w:t>
      </w:r>
      <w:r w:rsidR="00122574" w:rsidRPr="00480FCD">
        <w:rPr>
          <w:rFonts w:cs="Arial"/>
          <w:sz w:val="24"/>
          <w:szCs w:val="24"/>
        </w:rPr>
        <w:t>.</w:t>
      </w:r>
      <w:r w:rsidRPr="00480FCD">
        <w:rPr>
          <w:rFonts w:cs="Arial"/>
          <w:sz w:val="24"/>
          <w:szCs w:val="24"/>
        </w:rPr>
        <w:t xml:space="preserve">  Muslim respondents </w:t>
      </w:r>
      <w:r w:rsidR="002F5AC1" w:rsidRPr="00480FCD">
        <w:rPr>
          <w:rFonts w:cs="Arial"/>
          <w:sz w:val="24"/>
          <w:szCs w:val="24"/>
        </w:rPr>
        <w:t>gave</w:t>
      </w:r>
      <w:r w:rsidRPr="00480FCD">
        <w:rPr>
          <w:rFonts w:cs="Arial"/>
          <w:sz w:val="24"/>
          <w:szCs w:val="24"/>
        </w:rPr>
        <w:t xml:space="preserve"> a median </w:t>
      </w:r>
      <w:r w:rsidR="002F5AC1" w:rsidRPr="00480FCD">
        <w:rPr>
          <w:rFonts w:cs="Arial"/>
          <w:sz w:val="24"/>
          <w:szCs w:val="24"/>
        </w:rPr>
        <w:t>rating</w:t>
      </w:r>
      <w:r w:rsidRPr="00480FCD">
        <w:rPr>
          <w:rFonts w:cs="Arial"/>
          <w:sz w:val="24"/>
          <w:szCs w:val="24"/>
        </w:rPr>
        <w:t xml:space="preserve"> of 2.00, citizens from Middle East countries </w:t>
      </w:r>
      <w:r w:rsidR="002F5AC1" w:rsidRPr="00480FCD">
        <w:rPr>
          <w:rFonts w:cs="Arial"/>
          <w:sz w:val="24"/>
          <w:szCs w:val="24"/>
        </w:rPr>
        <w:t>gave</w:t>
      </w:r>
      <w:r w:rsidRPr="00480FCD">
        <w:rPr>
          <w:rFonts w:cs="Arial"/>
          <w:sz w:val="24"/>
          <w:szCs w:val="24"/>
        </w:rPr>
        <w:t xml:space="preserve"> median of 3.00 and those </w:t>
      </w:r>
      <w:r w:rsidR="002F5AC1" w:rsidRPr="00480FCD">
        <w:rPr>
          <w:rFonts w:cs="Arial"/>
          <w:sz w:val="24"/>
          <w:szCs w:val="24"/>
        </w:rPr>
        <w:t>who are ethnically from the region</w:t>
      </w:r>
      <w:r w:rsidRPr="00480FCD">
        <w:rPr>
          <w:rFonts w:cs="Arial"/>
          <w:sz w:val="24"/>
          <w:szCs w:val="24"/>
        </w:rPr>
        <w:t xml:space="preserve"> </w:t>
      </w:r>
      <w:r w:rsidR="002F5AC1" w:rsidRPr="00480FCD">
        <w:rPr>
          <w:rFonts w:cs="Arial"/>
          <w:sz w:val="24"/>
          <w:szCs w:val="24"/>
        </w:rPr>
        <w:t>gave</w:t>
      </w:r>
      <w:r w:rsidRPr="00480FCD">
        <w:rPr>
          <w:rFonts w:cs="Arial"/>
          <w:sz w:val="24"/>
          <w:szCs w:val="24"/>
        </w:rPr>
        <w:t xml:space="preserve"> a median </w:t>
      </w:r>
      <w:r w:rsidR="002F5AC1" w:rsidRPr="00480FCD">
        <w:rPr>
          <w:rFonts w:cs="Arial"/>
          <w:sz w:val="24"/>
          <w:szCs w:val="24"/>
        </w:rPr>
        <w:t>rating</w:t>
      </w:r>
      <w:r w:rsidRPr="00480FCD">
        <w:rPr>
          <w:rFonts w:cs="Arial"/>
          <w:sz w:val="24"/>
          <w:szCs w:val="24"/>
        </w:rPr>
        <w:t xml:space="preserve"> of </w:t>
      </w:r>
      <w:r w:rsidR="00781DFE" w:rsidRPr="00480FCD">
        <w:rPr>
          <w:rFonts w:cs="Arial"/>
          <w:sz w:val="24"/>
          <w:szCs w:val="24"/>
        </w:rPr>
        <w:t>3.00.  There was a stati</w:t>
      </w:r>
      <w:r w:rsidR="000B6394">
        <w:rPr>
          <w:rFonts w:cs="Arial"/>
          <w:sz w:val="24"/>
          <w:szCs w:val="24"/>
        </w:rPr>
        <w:t>sti</w:t>
      </w:r>
      <w:r w:rsidR="00781DFE" w:rsidRPr="00480FCD">
        <w:rPr>
          <w:rFonts w:cs="Arial"/>
          <w:sz w:val="24"/>
          <w:szCs w:val="24"/>
        </w:rPr>
        <w:t xml:space="preserve">cally significant difference </w:t>
      </w:r>
      <w:r w:rsidR="0089500E" w:rsidRPr="00480FCD">
        <w:rPr>
          <w:rFonts w:cs="Arial"/>
          <w:sz w:val="24"/>
          <w:szCs w:val="24"/>
        </w:rPr>
        <w:t>between Muslims</w:t>
      </w:r>
      <w:r w:rsidR="00781DFE" w:rsidRPr="00480FCD">
        <w:rPr>
          <w:rFonts w:cs="Arial"/>
          <w:sz w:val="24"/>
          <w:szCs w:val="24"/>
        </w:rPr>
        <w:t xml:space="preserve"> and non-Muslims and Middle East citizens and non-citizens.</w:t>
      </w:r>
      <w:r w:rsidR="002F5AC1" w:rsidRPr="00480FCD">
        <w:rPr>
          <w:rFonts w:cs="Arial"/>
          <w:sz w:val="24"/>
          <w:szCs w:val="24"/>
        </w:rPr>
        <w:t xml:space="preserve">  One respondent said, </w:t>
      </w:r>
      <w:r w:rsidR="00897835" w:rsidRPr="00480FCD">
        <w:rPr>
          <w:rFonts w:cs="Arial"/>
          <w:sz w:val="24"/>
          <w:szCs w:val="24"/>
        </w:rPr>
        <w:t>“The exhibition sadly does no</w:t>
      </w:r>
      <w:r w:rsidR="00411913">
        <w:rPr>
          <w:rFonts w:cs="Arial"/>
          <w:sz w:val="24"/>
          <w:szCs w:val="24"/>
        </w:rPr>
        <w:t>t</w:t>
      </w:r>
      <w:r w:rsidR="00897835" w:rsidRPr="00480FCD">
        <w:rPr>
          <w:rFonts w:cs="Arial"/>
          <w:sz w:val="24"/>
          <w:szCs w:val="24"/>
        </w:rPr>
        <w:t xml:space="preserve"> depict the diversity of cultural</w:t>
      </w:r>
      <w:r w:rsidR="00122574" w:rsidRPr="00480FCD">
        <w:rPr>
          <w:rFonts w:cs="Arial"/>
          <w:sz w:val="24"/>
          <w:szCs w:val="24"/>
        </w:rPr>
        <w:t>,</w:t>
      </w:r>
      <w:r w:rsidR="00897835" w:rsidRPr="00480FCD">
        <w:rPr>
          <w:rFonts w:cs="Arial"/>
          <w:sz w:val="24"/>
          <w:szCs w:val="24"/>
        </w:rPr>
        <w:t xml:space="preserve"> religious and social aspects of peo</w:t>
      </w:r>
      <w:r w:rsidR="00120E21" w:rsidRPr="00480FCD">
        <w:rPr>
          <w:rFonts w:cs="Arial"/>
          <w:sz w:val="24"/>
          <w:szCs w:val="24"/>
        </w:rPr>
        <w:t>p</w:t>
      </w:r>
      <w:r w:rsidR="00897835" w:rsidRPr="00480FCD">
        <w:rPr>
          <w:rFonts w:cs="Arial"/>
          <w:sz w:val="24"/>
          <w:szCs w:val="24"/>
        </w:rPr>
        <w:t>le of the Middle East.  It does not encourage one to view the Middle East from a lens of critical inquiry but ends up re-enforcing pre-conceived</w:t>
      </w:r>
      <w:r w:rsidR="000B6394">
        <w:rPr>
          <w:rFonts w:cs="Arial"/>
          <w:sz w:val="24"/>
          <w:szCs w:val="24"/>
        </w:rPr>
        <w:t>,</w:t>
      </w:r>
      <w:r w:rsidR="00897835" w:rsidRPr="00480FCD">
        <w:rPr>
          <w:rFonts w:cs="Arial"/>
          <w:sz w:val="24"/>
          <w:szCs w:val="24"/>
        </w:rPr>
        <w:t xml:space="preserve"> almost colo</w:t>
      </w:r>
      <w:r w:rsidR="002F5AC1" w:rsidRPr="00480FCD">
        <w:rPr>
          <w:rFonts w:cs="Arial"/>
          <w:sz w:val="24"/>
          <w:szCs w:val="24"/>
        </w:rPr>
        <w:t>nial imperial</w:t>
      </w:r>
      <w:r w:rsidR="000B6394">
        <w:rPr>
          <w:rFonts w:cs="Arial"/>
          <w:sz w:val="24"/>
          <w:szCs w:val="24"/>
        </w:rPr>
        <w:t>,</w:t>
      </w:r>
      <w:r w:rsidR="002F5AC1" w:rsidRPr="00480FCD">
        <w:rPr>
          <w:rFonts w:cs="Arial"/>
          <w:sz w:val="24"/>
          <w:szCs w:val="24"/>
        </w:rPr>
        <w:t xml:space="preserve"> perspectives.”</w:t>
      </w:r>
    </w:p>
    <w:p w:rsidR="002F5AC1" w:rsidRPr="00480FCD" w:rsidRDefault="002F5AC1" w:rsidP="00E159F1">
      <w:pPr>
        <w:autoSpaceDE w:val="0"/>
        <w:autoSpaceDN w:val="0"/>
        <w:adjustRightInd w:val="0"/>
        <w:spacing w:after="0" w:line="240" w:lineRule="auto"/>
        <w:ind w:left="1701"/>
        <w:jc w:val="both"/>
        <w:rPr>
          <w:rFonts w:cs="Arial"/>
          <w:sz w:val="24"/>
          <w:szCs w:val="24"/>
        </w:rPr>
      </w:pPr>
    </w:p>
    <w:p w:rsidR="00897835" w:rsidRPr="00480FCD" w:rsidRDefault="00122574" w:rsidP="00CD0B39">
      <w:pPr>
        <w:ind w:left="1701"/>
        <w:rPr>
          <w:rFonts w:cs="Arial"/>
          <w:sz w:val="24"/>
          <w:szCs w:val="24"/>
        </w:rPr>
      </w:pPr>
      <w:r w:rsidRPr="00480FCD">
        <w:rPr>
          <w:rFonts w:cs="Arial"/>
          <w:b/>
          <w:bCs/>
          <w:i/>
          <w:iCs/>
          <w:sz w:val="24"/>
          <w:szCs w:val="24"/>
        </w:rPr>
        <w:t>Q6. To what extent did the exhibition encourage visitors to learn more about the relationship between the UK and the Middle East countries represented?</w:t>
      </w:r>
      <w:r w:rsidRPr="00480FCD">
        <w:rPr>
          <w:rFonts w:cs="Arial"/>
          <w:i/>
          <w:iCs/>
          <w:sz w:val="24"/>
          <w:szCs w:val="24"/>
        </w:rPr>
        <w:t xml:space="preserve"> (Please rate on a scale 1-7 with 1=not at all, 4=somewhat, and 7=very much)</w:t>
      </w:r>
    </w:p>
    <w:p w:rsidR="00C36085" w:rsidRPr="00480FCD" w:rsidRDefault="00C36085">
      <w:pPr>
        <w:rPr>
          <w:sz w:val="24"/>
          <w:szCs w:val="24"/>
        </w:rPr>
      </w:pPr>
      <w:r w:rsidRPr="00480FCD">
        <w:rPr>
          <w:sz w:val="24"/>
          <w:szCs w:val="24"/>
        </w:rPr>
        <w:object w:dxaOrig="8640" w:dyaOrig="5760">
          <v:shape id="_x0000_i1030" type="#_x0000_t75" style="width:6in;height:4in" o:ole="">
            <v:imagedata r:id="rId49" o:title=""/>
          </v:shape>
          <o:OLEObject Type="Embed" ProgID="MtbGraph.Document.16" ShapeID="_x0000_i1030" DrawAspect="Content" ObjectID="_1760874751" r:id="rId50"/>
        </w:object>
      </w:r>
    </w:p>
    <w:tbl>
      <w:tblPr>
        <w:tblStyle w:val="TableGrid"/>
        <w:tblW w:w="0" w:type="auto"/>
        <w:tblInd w:w="108" w:type="dxa"/>
        <w:tblLook w:val="04A0" w:firstRow="1" w:lastRow="0" w:firstColumn="1" w:lastColumn="0" w:noHBand="0" w:noVBand="1"/>
      </w:tblPr>
      <w:tblGrid>
        <w:gridCol w:w="2161"/>
        <w:gridCol w:w="2162"/>
        <w:gridCol w:w="2162"/>
        <w:gridCol w:w="2162"/>
      </w:tblGrid>
      <w:tr w:rsidR="00122574" w:rsidRPr="00480FCD" w:rsidTr="00C32E74">
        <w:tc>
          <w:tcPr>
            <w:tcW w:w="2161" w:type="dxa"/>
            <w:shd w:val="clear" w:color="auto" w:fill="000000" w:themeFill="text1"/>
          </w:tcPr>
          <w:p w:rsidR="00122574" w:rsidRPr="00480FCD" w:rsidRDefault="00122574" w:rsidP="00C32E74">
            <w:pPr>
              <w:jc w:val="center"/>
              <w:rPr>
                <w:rFonts w:cs="Arial"/>
                <w:b/>
                <w:bCs/>
                <w:sz w:val="24"/>
                <w:szCs w:val="24"/>
              </w:rPr>
            </w:pPr>
            <w:r w:rsidRPr="00480FCD">
              <w:rPr>
                <w:rFonts w:cs="Arial"/>
                <w:b/>
                <w:bCs/>
                <w:sz w:val="24"/>
                <w:szCs w:val="24"/>
              </w:rPr>
              <w:t>Total Count</w:t>
            </w:r>
          </w:p>
        </w:tc>
        <w:tc>
          <w:tcPr>
            <w:tcW w:w="2162" w:type="dxa"/>
            <w:shd w:val="clear" w:color="auto" w:fill="000000" w:themeFill="text1"/>
          </w:tcPr>
          <w:p w:rsidR="00122574" w:rsidRPr="00480FCD" w:rsidRDefault="00122574" w:rsidP="00C32E74">
            <w:pPr>
              <w:jc w:val="center"/>
              <w:rPr>
                <w:rFonts w:cs="Arial"/>
                <w:b/>
                <w:bCs/>
                <w:sz w:val="24"/>
                <w:szCs w:val="24"/>
              </w:rPr>
            </w:pPr>
            <w:r w:rsidRPr="00480FCD">
              <w:rPr>
                <w:rFonts w:cs="Arial"/>
                <w:b/>
                <w:bCs/>
                <w:sz w:val="24"/>
                <w:szCs w:val="24"/>
              </w:rPr>
              <w:t>Median</w:t>
            </w:r>
          </w:p>
        </w:tc>
        <w:tc>
          <w:tcPr>
            <w:tcW w:w="2162" w:type="dxa"/>
            <w:shd w:val="clear" w:color="auto" w:fill="000000" w:themeFill="text1"/>
          </w:tcPr>
          <w:p w:rsidR="00122574" w:rsidRPr="00480FCD" w:rsidRDefault="00122574" w:rsidP="00C32E74">
            <w:pPr>
              <w:jc w:val="center"/>
              <w:rPr>
                <w:rFonts w:cs="Arial"/>
                <w:b/>
                <w:bCs/>
                <w:sz w:val="24"/>
                <w:szCs w:val="24"/>
              </w:rPr>
            </w:pPr>
            <w:r w:rsidRPr="00480FCD">
              <w:rPr>
                <w:rFonts w:cs="Arial"/>
                <w:b/>
                <w:bCs/>
                <w:sz w:val="24"/>
                <w:szCs w:val="24"/>
              </w:rPr>
              <w:t>Mode</w:t>
            </w:r>
          </w:p>
        </w:tc>
        <w:tc>
          <w:tcPr>
            <w:tcW w:w="2162" w:type="dxa"/>
            <w:shd w:val="clear" w:color="auto" w:fill="000000" w:themeFill="text1"/>
          </w:tcPr>
          <w:p w:rsidR="00122574" w:rsidRPr="00480FCD" w:rsidRDefault="00122574" w:rsidP="00C32E74">
            <w:pPr>
              <w:jc w:val="center"/>
              <w:rPr>
                <w:rFonts w:cs="Arial"/>
                <w:b/>
                <w:bCs/>
                <w:sz w:val="24"/>
                <w:szCs w:val="24"/>
              </w:rPr>
            </w:pPr>
            <w:r w:rsidRPr="00480FCD">
              <w:rPr>
                <w:rFonts w:cs="Arial"/>
                <w:b/>
                <w:bCs/>
                <w:sz w:val="24"/>
                <w:szCs w:val="24"/>
              </w:rPr>
              <w:t>No. of Mode</w:t>
            </w:r>
          </w:p>
        </w:tc>
      </w:tr>
      <w:tr w:rsidR="00122574" w:rsidRPr="00480FCD" w:rsidTr="00C32E74">
        <w:tc>
          <w:tcPr>
            <w:tcW w:w="2161" w:type="dxa"/>
          </w:tcPr>
          <w:p w:rsidR="00122574" w:rsidRPr="00480FCD" w:rsidRDefault="00122574" w:rsidP="00C32E74">
            <w:pPr>
              <w:jc w:val="center"/>
              <w:rPr>
                <w:rFonts w:cs="Arial"/>
                <w:sz w:val="24"/>
                <w:szCs w:val="24"/>
              </w:rPr>
            </w:pPr>
            <w:r w:rsidRPr="00480FCD">
              <w:rPr>
                <w:rFonts w:cs="Arial"/>
                <w:sz w:val="24"/>
                <w:szCs w:val="24"/>
              </w:rPr>
              <w:t>90</w:t>
            </w:r>
          </w:p>
        </w:tc>
        <w:tc>
          <w:tcPr>
            <w:tcW w:w="2162" w:type="dxa"/>
          </w:tcPr>
          <w:p w:rsidR="00122574" w:rsidRPr="00480FCD" w:rsidRDefault="00122574" w:rsidP="00C32E74">
            <w:pPr>
              <w:jc w:val="center"/>
              <w:rPr>
                <w:rFonts w:cs="Arial"/>
                <w:sz w:val="24"/>
                <w:szCs w:val="24"/>
              </w:rPr>
            </w:pPr>
            <w:r w:rsidRPr="00480FCD">
              <w:rPr>
                <w:rFonts w:cs="Arial"/>
                <w:sz w:val="24"/>
                <w:szCs w:val="24"/>
              </w:rPr>
              <w:t>4.00</w:t>
            </w:r>
          </w:p>
        </w:tc>
        <w:tc>
          <w:tcPr>
            <w:tcW w:w="2162" w:type="dxa"/>
          </w:tcPr>
          <w:p w:rsidR="00122574" w:rsidRPr="00480FCD" w:rsidRDefault="00122574" w:rsidP="00C32E74">
            <w:pPr>
              <w:jc w:val="center"/>
              <w:rPr>
                <w:rFonts w:cs="Arial"/>
                <w:sz w:val="24"/>
                <w:szCs w:val="24"/>
              </w:rPr>
            </w:pPr>
            <w:r w:rsidRPr="00480FCD">
              <w:rPr>
                <w:rFonts w:cs="Arial"/>
                <w:sz w:val="24"/>
                <w:szCs w:val="24"/>
              </w:rPr>
              <w:t>3</w:t>
            </w:r>
          </w:p>
        </w:tc>
        <w:tc>
          <w:tcPr>
            <w:tcW w:w="2162" w:type="dxa"/>
          </w:tcPr>
          <w:p w:rsidR="00122574" w:rsidRPr="00480FCD" w:rsidRDefault="00122574" w:rsidP="00122574">
            <w:pPr>
              <w:jc w:val="center"/>
              <w:rPr>
                <w:rFonts w:cs="Arial"/>
                <w:sz w:val="24"/>
                <w:szCs w:val="24"/>
              </w:rPr>
            </w:pPr>
            <w:r w:rsidRPr="00480FCD">
              <w:rPr>
                <w:rFonts w:cs="Arial"/>
                <w:sz w:val="24"/>
                <w:szCs w:val="24"/>
              </w:rPr>
              <w:t>19</w:t>
            </w:r>
          </w:p>
        </w:tc>
      </w:tr>
    </w:tbl>
    <w:p w:rsidR="00122574" w:rsidRPr="00480FCD" w:rsidRDefault="00122574" w:rsidP="00950501">
      <w:pPr>
        <w:autoSpaceDE w:val="0"/>
        <w:autoSpaceDN w:val="0"/>
        <w:adjustRightInd w:val="0"/>
        <w:spacing w:after="0" w:line="240" w:lineRule="auto"/>
        <w:rPr>
          <w:rFonts w:cs="Arial"/>
          <w:b/>
          <w:bCs/>
          <w:sz w:val="24"/>
          <w:szCs w:val="24"/>
        </w:rPr>
      </w:pPr>
    </w:p>
    <w:p w:rsidR="00122574" w:rsidRPr="00480FCD" w:rsidRDefault="00122574" w:rsidP="00950501">
      <w:pPr>
        <w:autoSpaceDE w:val="0"/>
        <w:autoSpaceDN w:val="0"/>
        <w:adjustRightInd w:val="0"/>
        <w:spacing w:after="0" w:line="240" w:lineRule="auto"/>
        <w:rPr>
          <w:rFonts w:cs="Arial"/>
          <w:b/>
          <w:bCs/>
          <w:sz w:val="24"/>
          <w:szCs w:val="24"/>
        </w:rPr>
      </w:pPr>
    </w:p>
    <w:p w:rsidR="00122574" w:rsidRPr="00480FCD" w:rsidRDefault="00781DFE" w:rsidP="00E159F1">
      <w:pPr>
        <w:ind w:left="1701"/>
        <w:jc w:val="both"/>
        <w:rPr>
          <w:rFonts w:cs="Arial"/>
          <w:sz w:val="24"/>
          <w:szCs w:val="24"/>
        </w:rPr>
      </w:pPr>
      <w:r w:rsidRPr="00480FCD">
        <w:rPr>
          <w:rFonts w:cs="Arial"/>
          <w:sz w:val="24"/>
          <w:szCs w:val="24"/>
        </w:rPr>
        <w:t xml:space="preserve">For the overall </w:t>
      </w:r>
      <w:r w:rsidR="00122574" w:rsidRPr="00480FCD">
        <w:rPr>
          <w:rFonts w:cs="Arial"/>
          <w:sz w:val="24"/>
          <w:szCs w:val="24"/>
        </w:rPr>
        <w:t xml:space="preserve">respondent </w:t>
      </w:r>
      <w:r w:rsidRPr="00480FCD">
        <w:rPr>
          <w:rFonts w:cs="Arial"/>
          <w:sz w:val="24"/>
          <w:szCs w:val="24"/>
        </w:rPr>
        <w:t xml:space="preserve">population, the median </w:t>
      </w:r>
      <w:r w:rsidR="00122574" w:rsidRPr="00480FCD">
        <w:rPr>
          <w:rFonts w:cs="Arial"/>
          <w:sz w:val="24"/>
          <w:szCs w:val="24"/>
        </w:rPr>
        <w:t>rating was 4.00 with a mode of 3.</w:t>
      </w:r>
      <w:r w:rsidRPr="00480FCD">
        <w:rPr>
          <w:rFonts w:cs="Arial"/>
          <w:sz w:val="24"/>
          <w:szCs w:val="24"/>
        </w:rPr>
        <w:t xml:space="preserve"> </w:t>
      </w:r>
      <w:r w:rsidR="00122574" w:rsidRPr="00480FCD">
        <w:rPr>
          <w:rFonts w:cs="Arial"/>
          <w:sz w:val="24"/>
          <w:szCs w:val="24"/>
        </w:rPr>
        <w:t>This suggests</w:t>
      </w:r>
      <w:r w:rsidRPr="00480FCD">
        <w:rPr>
          <w:rFonts w:cs="Arial"/>
          <w:sz w:val="24"/>
          <w:szCs w:val="24"/>
        </w:rPr>
        <w:t xml:space="preserve"> that exhibition did slightly increase </w:t>
      </w:r>
      <w:r w:rsidR="00122574" w:rsidRPr="00480FCD">
        <w:rPr>
          <w:rFonts w:cs="Arial"/>
          <w:sz w:val="24"/>
          <w:szCs w:val="24"/>
        </w:rPr>
        <w:t>visitors’</w:t>
      </w:r>
      <w:r w:rsidRPr="00480FCD">
        <w:rPr>
          <w:rFonts w:cs="Arial"/>
          <w:sz w:val="24"/>
          <w:szCs w:val="24"/>
        </w:rPr>
        <w:t xml:space="preserve"> interest in learning more about the relationship between the UK and Middle East.  Generally, Muslims and Middle East citizens and </w:t>
      </w:r>
      <w:r w:rsidR="00122574" w:rsidRPr="00480FCD">
        <w:rPr>
          <w:rFonts w:cs="Arial"/>
          <w:sz w:val="24"/>
          <w:szCs w:val="24"/>
        </w:rPr>
        <w:t>those ethnically affiliated with region</w:t>
      </w:r>
      <w:r w:rsidRPr="00480FCD">
        <w:rPr>
          <w:rFonts w:cs="Arial"/>
          <w:sz w:val="24"/>
          <w:szCs w:val="24"/>
        </w:rPr>
        <w:t xml:space="preserve"> </w:t>
      </w:r>
      <w:r w:rsidR="00122574" w:rsidRPr="00480FCD">
        <w:rPr>
          <w:rFonts w:cs="Arial"/>
          <w:sz w:val="24"/>
          <w:szCs w:val="24"/>
        </w:rPr>
        <w:t>rated</w:t>
      </w:r>
      <w:r w:rsidRPr="00480FCD">
        <w:rPr>
          <w:rFonts w:cs="Arial"/>
          <w:sz w:val="24"/>
          <w:szCs w:val="24"/>
        </w:rPr>
        <w:t xml:space="preserve"> this question lower (median 2.00)</w:t>
      </w:r>
      <w:r w:rsidR="00122574" w:rsidRPr="00480FCD">
        <w:rPr>
          <w:rFonts w:cs="Arial"/>
          <w:sz w:val="24"/>
          <w:szCs w:val="24"/>
        </w:rPr>
        <w:t>, but</w:t>
      </w:r>
      <w:r w:rsidRPr="00480FCD">
        <w:rPr>
          <w:rFonts w:cs="Arial"/>
          <w:sz w:val="24"/>
          <w:szCs w:val="24"/>
        </w:rPr>
        <w:t xml:space="preserve"> there was not a statistically significant </w:t>
      </w:r>
      <w:r w:rsidR="0040718D" w:rsidRPr="00480FCD">
        <w:rPr>
          <w:rFonts w:cs="Arial"/>
          <w:sz w:val="24"/>
          <w:szCs w:val="24"/>
        </w:rPr>
        <w:t xml:space="preserve">difference </w:t>
      </w:r>
      <w:r w:rsidR="00122574" w:rsidRPr="00480FCD">
        <w:rPr>
          <w:rFonts w:cs="Arial"/>
          <w:sz w:val="24"/>
          <w:szCs w:val="24"/>
        </w:rPr>
        <w:t>with the rest of the respondents</w:t>
      </w:r>
      <w:r w:rsidR="0040718D" w:rsidRPr="00480FCD">
        <w:rPr>
          <w:rFonts w:cs="Arial"/>
          <w:sz w:val="24"/>
          <w:szCs w:val="24"/>
        </w:rPr>
        <w:t xml:space="preserve">. </w:t>
      </w:r>
    </w:p>
    <w:p w:rsidR="007F2595" w:rsidRPr="00480FCD" w:rsidRDefault="0040718D" w:rsidP="00E159F1">
      <w:pPr>
        <w:ind w:left="1701"/>
        <w:jc w:val="both"/>
        <w:rPr>
          <w:rFonts w:cs="Arial"/>
          <w:sz w:val="24"/>
          <w:szCs w:val="24"/>
        </w:rPr>
      </w:pPr>
      <w:r w:rsidRPr="00480FCD">
        <w:rPr>
          <w:rFonts w:cs="Arial"/>
          <w:sz w:val="24"/>
          <w:szCs w:val="24"/>
        </w:rPr>
        <w:t>However, respondents who reported themselves as citizens of UK or ethnically British reported a median score of 4.00 suggesting the exhibition had more of an influence on the local population.</w:t>
      </w:r>
      <w:r w:rsidR="00122574" w:rsidRPr="00480FCD">
        <w:rPr>
          <w:rFonts w:cs="Arial"/>
          <w:sz w:val="24"/>
          <w:szCs w:val="24"/>
        </w:rPr>
        <w:t xml:space="preserve">  One respondent said, </w:t>
      </w:r>
      <w:r w:rsidR="00835CAE" w:rsidRPr="00480FCD">
        <w:rPr>
          <w:rFonts w:cs="Arial"/>
          <w:sz w:val="24"/>
          <w:szCs w:val="24"/>
        </w:rPr>
        <w:t xml:space="preserve">“As the exhibition is right at the entrance of the museum and free, it encourages people to see </w:t>
      </w:r>
      <w:r w:rsidR="000B6394">
        <w:rPr>
          <w:rFonts w:cs="Arial"/>
          <w:sz w:val="24"/>
          <w:szCs w:val="24"/>
        </w:rPr>
        <w:t xml:space="preserve">it </w:t>
      </w:r>
      <w:r w:rsidR="00835CAE" w:rsidRPr="00480FCD">
        <w:rPr>
          <w:rFonts w:cs="Arial"/>
          <w:sz w:val="24"/>
          <w:szCs w:val="24"/>
        </w:rPr>
        <w:t>even if not previously interested.”</w:t>
      </w:r>
      <w:r w:rsidR="00122574" w:rsidRPr="00480FCD">
        <w:rPr>
          <w:rFonts w:cs="Arial"/>
          <w:sz w:val="24"/>
          <w:szCs w:val="24"/>
        </w:rPr>
        <w:t xml:space="preserve">  Another said, “</w:t>
      </w:r>
      <w:r w:rsidR="007F2595" w:rsidRPr="00480FCD">
        <w:rPr>
          <w:rFonts w:cs="Arial"/>
          <w:sz w:val="24"/>
          <w:szCs w:val="24"/>
        </w:rPr>
        <w:t xml:space="preserve">The exhibition pointed out the pain in the Middle East… something I knew about but had not really understood deeply…the exhibition said ‘hey, look…stop and </w:t>
      </w:r>
      <w:r w:rsidR="000B6394">
        <w:rPr>
          <w:rFonts w:cs="Arial"/>
          <w:sz w:val="24"/>
          <w:szCs w:val="24"/>
        </w:rPr>
        <w:t>think…we need to be seen as we</w:t>
      </w:r>
      <w:r w:rsidR="007F2595" w:rsidRPr="00480FCD">
        <w:rPr>
          <w:rFonts w:cs="Arial"/>
          <w:sz w:val="24"/>
          <w:szCs w:val="24"/>
        </w:rPr>
        <w:t xml:space="preserve"> are not as the distortion of western preoccupations.</w:t>
      </w:r>
      <w:r w:rsidR="00122574" w:rsidRPr="00480FCD">
        <w:rPr>
          <w:rFonts w:cs="Arial"/>
          <w:sz w:val="24"/>
          <w:szCs w:val="24"/>
        </w:rPr>
        <w:t>”</w:t>
      </w:r>
    </w:p>
    <w:p w:rsidR="00950501" w:rsidRDefault="00122574" w:rsidP="00E159F1">
      <w:pPr>
        <w:ind w:left="1701"/>
        <w:jc w:val="both"/>
        <w:rPr>
          <w:rFonts w:cs="Arial"/>
          <w:i/>
          <w:iCs/>
          <w:sz w:val="24"/>
          <w:szCs w:val="24"/>
        </w:rPr>
      </w:pPr>
      <w:r w:rsidRPr="00480FCD">
        <w:rPr>
          <w:rFonts w:cs="Arial"/>
          <w:b/>
          <w:bCs/>
          <w:i/>
          <w:iCs/>
          <w:sz w:val="24"/>
          <w:szCs w:val="24"/>
        </w:rPr>
        <w:t>Q7. To what extent do you think the exhibition energised visitors to speak positively about the relationship between the UK and Middle Eastern countries?</w:t>
      </w:r>
      <w:r w:rsidRPr="00480FCD">
        <w:rPr>
          <w:rFonts w:cs="Arial"/>
          <w:i/>
          <w:iCs/>
          <w:sz w:val="24"/>
          <w:szCs w:val="24"/>
        </w:rPr>
        <w:t xml:space="preserve"> (Please rate on a scale 1-7 with 1=not at all, 4=somewhat, and 7=very much)</w:t>
      </w:r>
    </w:p>
    <w:p w:rsidR="00CD0B39" w:rsidRPr="00480FCD" w:rsidRDefault="00CD0B39" w:rsidP="00E159F1">
      <w:pPr>
        <w:ind w:left="1701"/>
        <w:jc w:val="both"/>
        <w:rPr>
          <w:rFonts w:cs="Arial"/>
          <w:sz w:val="24"/>
          <w:szCs w:val="24"/>
        </w:rPr>
      </w:pPr>
    </w:p>
    <w:p w:rsidR="00950501" w:rsidRPr="00480FCD" w:rsidRDefault="00C36085" w:rsidP="00950501">
      <w:pPr>
        <w:rPr>
          <w:sz w:val="24"/>
          <w:szCs w:val="24"/>
        </w:rPr>
      </w:pPr>
      <w:r w:rsidRPr="00480FCD">
        <w:rPr>
          <w:sz w:val="24"/>
          <w:szCs w:val="24"/>
        </w:rPr>
        <w:object w:dxaOrig="8640" w:dyaOrig="5760">
          <v:shape id="_x0000_i1031" type="#_x0000_t75" style="width:6in;height:4in" o:ole="">
            <v:imagedata r:id="rId51" o:title=""/>
          </v:shape>
          <o:OLEObject Type="Embed" ProgID="MtbGraph.Document.16" ShapeID="_x0000_i1031" DrawAspect="Content" ObjectID="_1760874752" r:id="rId52"/>
        </w:object>
      </w:r>
    </w:p>
    <w:tbl>
      <w:tblPr>
        <w:tblStyle w:val="TableGrid"/>
        <w:tblW w:w="0" w:type="auto"/>
        <w:tblInd w:w="108" w:type="dxa"/>
        <w:tblLook w:val="04A0" w:firstRow="1" w:lastRow="0" w:firstColumn="1" w:lastColumn="0" w:noHBand="0" w:noVBand="1"/>
      </w:tblPr>
      <w:tblGrid>
        <w:gridCol w:w="2161"/>
        <w:gridCol w:w="2162"/>
        <w:gridCol w:w="2162"/>
        <w:gridCol w:w="2162"/>
      </w:tblGrid>
      <w:tr w:rsidR="00122574" w:rsidRPr="00480FCD" w:rsidTr="00C32E74">
        <w:tc>
          <w:tcPr>
            <w:tcW w:w="2161" w:type="dxa"/>
            <w:shd w:val="clear" w:color="auto" w:fill="000000" w:themeFill="text1"/>
          </w:tcPr>
          <w:p w:rsidR="00122574" w:rsidRPr="00480FCD" w:rsidRDefault="00122574" w:rsidP="00C32E74">
            <w:pPr>
              <w:jc w:val="center"/>
              <w:rPr>
                <w:rFonts w:cs="Arial"/>
                <w:b/>
                <w:bCs/>
                <w:sz w:val="24"/>
                <w:szCs w:val="24"/>
              </w:rPr>
            </w:pPr>
            <w:r w:rsidRPr="00480FCD">
              <w:rPr>
                <w:rFonts w:cs="Arial"/>
                <w:b/>
                <w:bCs/>
                <w:sz w:val="24"/>
                <w:szCs w:val="24"/>
              </w:rPr>
              <w:t>Total Count</w:t>
            </w:r>
          </w:p>
        </w:tc>
        <w:tc>
          <w:tcPr>
            <w:tcW w:w="2162" w:type="dxa"/>
            <w:shd w:val="clear" w:color="auto" w:fill="000000" w:themeFill="text1"/>
          </w:tcPr>
          <w:p w:rsidR="00122574" w:rsidRPr="00480FCD" w:rsidRDefault="00122574" w:rsidP="00C32E74">
            <w:pPr>
              <w:jc w:val="center"/>
              <w:rPr>
                <w:rFonts w:cs="Arial"/>
                <w:b/>
                <w:bCs/>
                <w:sz w:val="24"/>
                <w:szCs w:val="24"/>
              </w:rPr>
            </w:pPr>
            <w:r w:rsidRPr="00480FCD">
              <w:rPr>
                <w:rFonts w:cs="Arial"/>
                <w:b/>
                <w:bCs/>
                <w:sz w:val="24"/>
                <w:szCs w:val="24"/>
              </w:rPr>
              <w:t>Median</w:t>
            </w:r>
          </w:p>
        </w:tc>
        <w:tc>
          <w:tcPr>
            <w:tcW w:w="2162" w:type="dxa"/>
            <w:shd w:val="clear" w:color="auto" w:fill="000000" w:themeFill="text1"/>
          </w:tcPr>
          <w:p w:rsidR="00122574" w:rsidRPr="00480FCD" w:rsidRDefault="00122574" w:rsidP="00C32E74">
            <w:pPr>
              <w:jc w:val="center"/>
              <w:rPr>
                <w:rFonts w:cs="Arial"/>
                <w:b/>
                <w:bCs/>
                <w:sz w:val="24"/>
                <w:szCs w:val="24"/>
              </w:rPr>
            </w:pPr>
            <w:r w:rsidRPr="00480FCD">
              <w:rPr>
                <w:rFonts w:cs="Arial"/>
                <w:b/>
                <w:bCs/>
                <w:sz w:val="24"/>
                <w:szCs w:val="24"/>
              </w:rPr>
              <w:t>Mode</w:t>
            </w:r>
          </w:p>
        </w:tc>
        <w:tc>
          <w:tcPr>
            <w:tcW w:w="2162" w:type="dxa"/>
            <w:shd w:val="clear" w:color="auto" w:fill="000000" w:themeFill="text1"/>
          </w:tcPr>
          <w:p w:rsidR="00122574" w:rsidRPr="00480FCD" w:rsidRDefault="00122574" w:rsidP="00C32E74">
            <w:pPr>
              <w:jc w:val="center"/>
              <w:rPr>
                <w:rFonts w:cs="Arial"/>
                <w:b/>
                <w:bCs/>
                <w:sz w:val="24"/>
                <w:szCs w:val="24"/>
              </w:rPr>
            </w:pPr>
            <w:r w:rsidRPr="00480FCD">
              <w:rPr>
                <w:rFonts w:cs="Arial"/>
                <w:b/>
                <w:bCs/>
                <w:sz w:val="24"/>
                <w:szCs w:val="24"/>
              </w:rPr>
              <w:t>No. of Mode</w:t>
            </w:r>
          </w:p>
        </w:tc>
      </w:tr>
      <w:tr w:rsidR="00122574" w:rsidRPr="00480FCD" w:rsidTr="00C32E74">
        <w:tc>
          <w:tcPr>
            <w:tcW w:w="2161" w:type="dxa"/>
          </w:tcPr>
          <w:p w:rsidR="00122574" w:rsidRPr="00480FCD" w:rsidRDefault="00122574" w:rsidP="00C32E74">
            <w:pPr>
              <w:jc w:val="center"/>
              <w:rPr>
                <w:rFonts w:cs="Arial"/>
                <w:sz w:val="24"/>
                <w:szCs w:val="24"/>
              </w:rPr>
            </w:pPr>
            <w:r w:rsidRPr="00480FCD">
              <w:rPr>
                <w:rFonts w:cs="Arial"/>
                <w:sz w:val="24"/>
                <w:szCs w:val="24"/>
              </w:rPr>
              <w:t>90</w:t>
            </w:r>
          </w:p>
        </w:tc>
        <w:tc>
          <w:tcPr>
            <w:tcW w:w="2162" w:type="dxa"/>
          </w:tcPr>
          <w:p w:rsidR="00122574" w:rsidRPr="00480FCD" w:rsidRDefault="00122574" w:rsidP="00C32E74">
            <w:pPr>
              <w:jc w:val="center"/>
              <w:rPr>
                <w:rFonts w:cs="Arial"/>
                <w:sz w:val="24"/>
                <w:szCs w:val="24"/>
              </w:rPr>
            </w:pPr>
            <w:r w:rsidRPr="00480FCD">
              <w:rPr>
                <w:rFonts w:cs="Arial"/>
                <w:sz w:val="24"/>
                <w:szCs w:val="24"/>
              </w:rPr>
              <w:t>3.00</w:t>
            </w:r>
          </w:p>
        </w:tc>
        <w:tc>
          <w:tcPr>
            <w:tcW w:w="2162" w:type="dxa"/>
          </w:tcPr>
          <w:p w:rsidR="00122574" w:rsidRPr="00480FCD" w:rsidRDefault="00122574" w:rsidP="00C32E74">
            <w:pPr>
              <w:jc w:val="center"/>
              <w:rPr>
                <w:rFonts w:cs="Arial"/>
                <w:sz w:val="24"/>
                <w:szCs w:val="24"/>
              </w:rPr>
            </w:pPr>
            <w:r w:rsidRPr="00480FCD">
              <w:rPr>
                <w:rFonts w:cs="Arial"/>
                <w:sz w:val="24"/>
                <w:szCs w:val="24"/>
              </w:rPr>
              <w:t>2,3</w:t>
            </w:r>
          </w:p>
        </w:tc>
        <w:tc>
          <w:tcPr>
            <w:tcW w:w="2162" w:type="dxa"/>
          </w:tcPr>
          <w:p w:rsidR="00122574" w:rsidRPr="00480FCD" w:rsidRDefault="00122574" w:rsidP="00C32E74">
            <w:pPr>
              <w:jc w:val="center"/>
              <w:rPr>
                <w:rFonts w:cs="Arial"/>
                <w:sz w:val="24"/>
                <w:szCs w:val="24"/>
              </w:rPr>
            </w:pPr>
            <w:r w:rsidRPr="00480FCD">
              <w:rPr>
                <w:rFonts w:cs="Arial"/>
                <w:sz w:val="24"/>
                <w:szCs w:val="24"/>
              </w:rPr>
              <w:t>19</w:t>
            </w:r>
          </w:p>
        </w:tc>
      </w:tr>
    </w:tbl>
    <w:p w:rsidR="00122574" w:rsidRPr="00480FCD" w:rsidRDefault="00122574" w:rsidP="00950501">
      <w:pPr>
        <w:rPr>
          <w:b/>
          <w:sz w:val="24"/>
          <w:szCs w:val="24"/>
        </w:rPr>
      </w:pPr>
    </w:p>
    <w:p w:rsidR="0040718D" w:rsidRPr="00480FCD" w:rsidRDefault="0040718D" w:rsidP="00E159F1">
      <w:pPr>
        <w:ind w:left="1701"/>
        <w:jc w:val="both"/>
        <w:rPr>
          <w:rFonts w:cs="Arial"/>
          <w:sz w:val="24"/>
          <w:szCs w:val="24"/>
        </w:rPr>
      </w:pPr>
      <w:r w:rsidRPr="00480FCD">
        <w:rPr>
          <w:rFonts w:cs="Arial"/>
          <w:sz w:val="24"/>
          <w:szCs w:val="24"/>
        </w:rPr>
        <w:t xml:space="preserve">For the overall </w:t>
      </w:r>
      <w:r w:rsidR="00122574" w:rsidRPr="00480FCD">
        <w:rPr>
          <w:rFonts w:cs="Arial"/>
          <w:sz w:val="24"/>
          <w:szCs w:val="24"/>
        </w:rPr>
        <w:t xml:space="preserve">respondent </w:t>
      </w:r>
      <w:r w:rsidRPr="00480FCD">
        <w:rPr>
          <w:rFonts w:cs="Arial"/>
          <w:sz w:val="24"/>
          <w:szCs w:val="24"/>
        </w:rPr>
        <w:t xml:space="preserve">population, the median </w:t>
      </w:r>
      <w:r w:rsidR="00122574" w:rsidRPr="00480FCD">
        <w:rPr>
          <w:rFonts w:cs="Arial"/>
          <w:sz w:val="24"/>
          <w:szCs w:val="24"/>
        </w:rPr>
        <w:t>rating</w:t>
      </w:r>
      <w:r w:rsidRPr="00480FCD">
        <w:rPr>
          <w:rFonts w:cs="Arial"/>
          <w:sz w:val="24"/>
          <w:szCs w:val="24"/>
        </w:rPr>
        <w:t xml:space="preserve"> was 3.00 with modes of 2 and 3, by far the lowest </w:t>
      </w:r>
      <w:r w:rsidR="00122574" w:rsidRPr="00480FCD">
        <w:rPr>
          <w:rFonts w:cs="Arial"/>
          <w:sz w:val="24"/>
          <w:szCs w:val="24"/>
        </w:rPr>
        <w:t>rating</w:t>
      </w:r>
      <w:r w:rsidRPr="00480FCD">
        <w:rPr>
          <w:rFonts w:cs="Arial"/>
          <w:sz w:val="24"/>
          <w:szCs w:val="24"/>
        </w:rPr>
        <w:t xml:space="preserve"> of all the questions.</w:t>
      </w:r>
      <w:r w:rsidR="00882EA2" w:rsidRPr="00480FCD">
        <w:rPr>
          <w:rFonts w:cs="Arial"/>
          <w:sz w:val="24"/>
          <w:szCs w:val="24"/>
        </w:rPr>
        <w:t xml:space="preserve">  There was no statistical difference between the views of Muslims and non-Muslims or those who are ethnically from the Middle East and those who aren’t.  However, there was a statistical difference between Middle East citizens and others,</w:t>
      </w:r>
      <w:r w:rsidR="00122574" w:rsidRPr="00480FCD">
        <w:rPr>
          <w:rFonts w:cs="Arial"/>
          <w:sz w:val="24"/>
          <w:szCs w:val="24"/>
        </w:rPr>
        <w:t xml:space="preserve"> with no Middle East respondent</w:t>
      </w:r>
      <w:r w:rsidR="00882EA2" w:rsidRPr="00480FCD">
        <w:rPr>
          <w:rFonts w:cs="Arial"/>
          <w:sz w:val="24"/>
          <w:szCs w:val="24"/>
        </w:rPr>
        <w:t xml:space="preserve"> </w:t>
      </w:r>
      <w:r w:rsidR="00122574" w:rsidRPr="00480FCD">
        <w:rPr>
          <w:rFonts w:cs="Arial"/>
          <w:sz w:val="24"/>
          <w:szCs w:val="24"/>
        </w:rPr>
        <w:t>rating</w:t>
      </w:r>
      <w:r w:rsidR="00882EA2" w:rsidRPr="00480FCD">
        <w:rPr>
          <w:rFonts w:cs="Arial"/>
          <w:sz w:val="24"/>
          <w:szCs w:val="24"/>
        </w:rPr>
        <w:t xml:space="preserve"> this question more than a 3 (median 2.00).</w:t>
      </w:r>
    </w:p>
    <w:p w:rsidR="00511254" w:rsidRPr="00480FCD" w:rsidRDefault="00122574" w:rsidP="00E159F1">
      <w:pPr>
        <w:autoSpaceDE w:val="0"/>
        <w:autoSpaceDN w:val="0"/>
        <w:adjustRightInd w:val="0"/>
        <w:spacing w:after="0" w:line="240" w:lineRule="auto"/>
        <w:ind w:left="1701"/>
        <w:rPr>
          <w:rFonts w:cs="Arial"/>
          <w:i/>
          <w:sz w:val="24"/>
          <w:szCs w:val="24"/>
        </w:rPr>
      </w:pPr>
      <w:r w:rsidRPr="00480FCD">
        <w:rPr>
          <w:rFonts w:cs="Arial"/>
          <w:i/>
          <w:sz w:val="24"/>
          <w:szCs w:val="24"/>
        </w:rPr>
        <w:t xml:space="preserve">Part II: Interval </w:t>
      </w:r>
      <w:r w:rsidR="003419C0" w:rsidRPr="00480FCD">
        <w:rPr>
          <w:rFonts w:cs="Arial"/>
          <w:i/>
          <w:sz w:val="24"/>
          <w:szCs w:val="24"/>
        </w:rPr>
        <w:t xml:space="preserve">and Non-Interval </w:t>
      </w:r>
      <w:r w:rsidRPr="00480FCD">
        <w:rPr>
          <w:rFonts w:cs="Arial"/>
          <w:i/>
          <w:sz w:val="24"/>
          <w:szCs w:val="24"/>
        </w:rPr>
        <w:t>Multiple Choice Questions</w:t>
      </w:r>
    </w:p>
    <w:p w:rsidR="00122574" w:rsidRPr="00480FCD" w:rsidRDefault="00122574" w:rsidP="00E159F1">
      <w:pPr>
        <w:autoSpaceDE w:val="0"/>
        <w:autoSpaceDN w:val="0"/>
        <w:adjustRightInd w:val="0"/>
        <w:spacing w:after="0" w:line="240" w:lineRule="auto"/>
        <w:ind w:left="1701"/>
        <w:rPr>
          <w:rFonts w:cs="Courier New"/>
          <w:sz w:val="24"/>
          <w:szCs w:val="24"/>
        </w:rPr>
      </w:pPr>
    </w:p>
    <w:p w:rsidR="00511254" w:rsidRPr="00480FCD" w:rsidRDefault="00511254" w:rsidP="00E159F1">
      <w:pPr>
        <w:ind w:left="1701"/>
        <w:rPr>
          <w:rFonts w:cs="Arial"/>
          <w:bCs/>
          <w:sz w:val="24"/>
          <w:szCs w:val="24"/>
        </w:rPr>
      </w:pPr>
      <w:r w:rsidRPr="00480FCD">
        <w:rPr>
          <w:rFonts w:cs="Arial"/>
          <w:b/>
          <w:i/>
          <w:iCs/>
          <w:sz w:val="24"/>
          <w:szCs w:val="24"/>
        </w:rPr>
        <w:t>Q8. Does the fact that the V&amp;A is holding this exhibition demonstrate that the UK is able to understand and respect the values and lifestyles of people in the Middle Eastern countries?</w:t>
      </w:r>
      <w:r w:rsidR="00C965A6" w:rsidRPr="00480FCD">
        <w:rPr>
          <w:rFonts w:cs="Arial"/>
          <w:b/>
          <w:i/>
          <w:iCs/>
          <w:sz w:val="24"/>
          <w:szCs w:val="24"/>
        </w:rPr>
        <w:t xml:space="preserve"> </w:t>
      </w:r>
      <w:r w:rsidR="00C965A6" w:rsidRPr="00480FCD">
        <w:rPr>
          <w:rFonts w:cs="Arial"/>
          <w:bCs/>
          <w:sz w:val="24"/>
          <w:szCs w:val="24"/>
        </w:rPr>
        <w:t>(Yes definitely, Yes, Probably, Don’t Know, Probably Not, and Definitely Not)</w:t>
      </w:r>
    </w:p>
    <w:p w:rsidR="00511254" w:rsidRPr="00480FCD" w:rsidRDefault="00511254" w:rsidP="00E159F1">
      <w:pPr>
        <w:ind w:left="1701"/>
        <w:jc w:val="both"/>
        <w:rPr>
          <w:rFonts w:cs="Arial"/>
          <w:sz w:val="24"/>
          <w:szCs w:val="24"/>
        </w:rPr>
      </w:pPr>
      <w:r w:rsidRPr="00480FCD">
        <w:rPr>
          <w:rFonts w:cs="Arial"/>
          <w:sz w:val="24"/>
          <w:szCs w:val="24"/>
        </w:rPr>
        <w:t xml:space="preserve">Of the total </w:t>
      </w:r>
      <w:r w:rsidR="00C965A6" w:rsidRPr="00480FCD">
        <w:rPr>
          <w:rFonts w:cs="Arial"/>
          <w:sz w:val="24"/>
          <w:szCs w:val="24"/>
        </w:rPr>
        <w:t xml:space="preserve">respondent </w:t>
      </w:r>
      <w:r w:rsidRPr="00480FCD">
        <w:rPr>
          <w:rFonts w:cs="Arial"/>
          <w:sz w:val="24"/>
          <w:szCs w:val="24"/>
        </w:rPr>
        <w:t>population, over 70% of respondents stated that they believed the exhibition demonstrated respect for Middle East values and lifestyle.  However, within the subset of Muslim and Middle East respondents, the majority said that the exhibition did not have this effect. The difference of views on this question was statistically significant (.018).</w:t>
      </w:r>
      <w:r w:rsidR="00C02AC6" w:rsidRPr="00480FCD">
        <w:rPr>
          <w:rFonts w:cs="Arial"/>
          <w:sz w:val="24"/>
          <w:szCs w:val="24"/>
        </w:rPr>
        <w:t xml:space="preserve"> One respondent said, “The exhibition does not reflect respect for the Middle East but for the artists selected to show their work.”</w:t>
      </w:r>
    </w:p>
    <w:p w:rsidR="00572FA3" w:rsidRPr="00480FCD" w:rsidRDefault="00572FA3" w:rsidP="00E159F1">
      <w:pPr>
        <w:ind w:left="1701"/>
        <w:jc w:val="both"/>
        <w:rPr>
          <w:rFonts w:cs="Arial"/>
          <w:sz w:val="24"/>
          <w:szCs w:val="24"/>
        </w:rPr>
      </w:pPr>
      <w:r w:rsidRPr="00480FCD">
        <w:rPr>
          <w:rFonts w:cs="Arial"/>
          <w:sz w:val="24"/>
          <w:szCs w:val="24"/>
        </w:rPr>
        <w:t>Another respondent, a UK citizen who had worked for 20 years in Saudi Arabia said, “The UK respects the values of the Middle East. However, the values of the UK are not respected in Iran or Saudi Arabia.”  Another respondent followed that statement by saying that the “UK is always open to the art and history of other countries – that what makes it a wonderful country.  However, other countries aren’t open to UK art and history.  It seems there is always a pressure for the ‘West’ to look positively on the Middle East but never any pressure the other way around.”</w:t>
      </w:r>
    </w:p>
    <w:p w:rsidR="00572FA3" w:rsidRPr="00480FCD" w:rsidRDefault="00572FA3" w:rsidP="00E159F1">
      <w:pPr>
        <w:ind w:left="1701"/>
        <w:rPr>
          <w:rFonts w:cs="Arial"/>
          <w:sz w:val="24"/>
          <w:szCs w:val="24"/>
        </w:rPr>
      </w:pPr>
      <w:r w:rsidRPr="00480FCD">
        <w:rPr>
          <w:rFonts w:cs="Arial"/>
          <w:sz w:val="24"/>
          <w:szCs w:val="24"/>
        </w:rPr>
        <w:t xml:space="preserve">Another respondent </w:t>
      </w:r>
      <w:r w:rsidR="00CD0B39" w:rsidRPr="00480FCD">
        <w:rPr>
          <w:rFonts w:cs="Arial"/>
          <w:sz w:val="24"/>
          <w:szCs w:val="24"/>
        </w:rPr>
        <w:t>said, “The</w:t>
      </w:r>
      <w:r w:rsidRPr="00480FCD">
        <w:rPr>
          <w:rFonts w:cs="Arial"/>
          <w:sz w:val="24"/>
          <w:szCs w:val="24"/>
        </w:rPr>
        <w:t xml:space="preserve"> exhibition gives you a platform to think about the Middle East, but it is still up to the visitors themselves to make the effort to understand and respect.”</w:t>
      </w:r>
    </w:p>
    <w:p w:rsidR="001126D4" w:rsidRPr="00480FCD" w:rsidRDefault="00511254" w:rsidP="00E159F1">
      <w:pPr>
        <w:ind w:left="1701"/>
        <w:jc w:val="both"/>
        <w:rPr>
          <w:rFonts w:cs="Arial"/>
          <w:bCs/>
          <w:sz w:val="24"/>
          <w:szCs w:val="24"/>
        </w:rPr>
      </w:pPr>
      <w:r w:rsidRPr="00480FCD">
        <w:rPr>
          <w:rFonts w:cs="Arial"/>
          <w:b/>
          <w:bCs/>
          <w:i/>
          <w:iCs/>
          <w:sz w:val="24"/>
          <w:szCs w:val="24"/>
        </w:rPr>
        <w:t>Q9. Did the layout of the exhibition, by photographic technique, enhance or distract from</w:t>
      </w:r>
      <w:r w:rsidR="001126D4" w:rsidRPr="00480FCD">
        <w:rPr>
          <w:rFonts w:cs="Arial"/>
          <w:b/>
          <w:bCs/>
          <w:i/>
          <w:iCs/>
          <w:sz w:val="24"/>
          <w:szCs w:val="24"/>
        </w:rPr>
        <w:t xml:space="preserve"> your overall</w:t>
      </w:r>
      <w:r w:rsidRPr="00480FCD">
        <w:rPr>
          <w:rFonts w:cs="Arial"/>
          <w:b/>
          <w:bCs/>
          <w:i/>
          <w:iCs/>
          <w:sz w:val="24"/>
          <w:szCs w:val="24"/>
        </w:rPr>
        <w:t xml:space="preserve"> experience?</w:t>
      </w:r>
      <w:r w:rsidR="00C965A6" w:rsidRPr="00480FCD">
        <w:rPr>
          <w:rFonts w:cs="Arial"/>
          <w:bCs/>
          <w:sz w:val="24"/>
          <w:szCs w:val="24"/>
        </w:rPr>
        <w:t xml:space="preserve"> (Yes definitely, Yes, Probably, Don’t Know, Probably Not, and Definitely Not)</w:t>
      </w:r>
    </w:p>
    <w:p w:rsidR="001126D4" w:rsidRPr="00480FCD" w:rsidRDefault="001126D4" w:rsidP="00E159F1">
      <w:pPr>
        <w:ind w:left="1701"/>
        <w:jc w:val="both"/>
        <w:rPr>
          <w:rFonts w:cs="Arial"/>
          <w:sz w:val="24"/>
          <w:szCs w:val="24"/>
        </w:rPr>
      </w:pPr>
      <w:r w:rsidRPr="00480FCD">
        <w:rPr>
          <w:rFonts w:cs="Arial"/>
          <w:sz w:val="24"/>
          <w:szCs w:val="24"/>
        </w:rPr>
        <w:t>The large majority of respondents (82%) said that the layout of the exhibition enhanced the overall experience.  This view was shared by Muslims and those of Middle East de</w:t>
      </w:r>
      <w:r w:rsidR="002E4EAA" w:rsidRPr="00480FCD">
        <w:rPr>
          <w:rFonts w:cs="Arial"/>
          <w:sz w:val="24"/>
          <w:szCs w:val="24"/>
        </w:rPr>
        <w:t>scent and/or citizenry.</w:t>
      </w:r>
      <w:r w:rsidR="00856C55" w:rsidRPr="00480FCD">
        <w:rPr>
          <w:rFonts w:cs="Arial"/>
          <w:sz w:val="24"/>
          <w:szCs w:val="24"/>
        </w:rPr>
        <w:t xml:space="preserve"> Another respondent said, “I loved the curation…it was very dynamic.”</w:t>
      </w:r>
    </w:p>
    <w:p w:rsidR="002E4EAA" w:rsidRPr="00480FCD" w:rsidRDefault="002E4EAA" w:rsidP="00E159F1">
      <w:pPr>
        <w:autoSpaceDE w:val="0"/>
        <w:autoSpaceDN w:val="0"/>
        <w:adjustRightInd w:val="0"/>
        <w:spacing w:after="0" w:line="240" w:lineRule="auto"/>
        <w:ind w:left="1701"/>
        <w:rPr>
          <w:rFonts w:cs="Courier New"/>
          <w:sz w:val="24"/>
          <w:szCs w:val="24"/>
        </w:rPr>
      </w:pPr>
    </w:p>
    <w:p w:rsidR="002E4EAA" w:rsidRPr="00480FCD" w:rsidRDefault="002E4EAA" w:rsidP="00E159F1">
      <w:pPr>
        <w:ind w:left="1701"/>
        <w:rPr>
          <w:rFonts w:cs="Arial"/>
          <w:b/>
          <w:bCs/>
          <w:i/>
          <w:iCs/>
          <w:sz w:val="24"/>
          <w:szCs w:val="24"/>
        </w:rPr>
      </w:pPr>
      <w:r w:rsidRPr="00480FCD">
        <w:rPr>
          <w:rFonts w:cs="Arial"/>
          <w:b/>
          <w:bCs/>
          <w:i/>
          <w:iCs/>
          <w:sz w:val="24"/>
          <w:szCs w:val="24"/>
        </w:rPr>
        <w:t>Q10. Does this exhibition give you better insight about Middle Eastern life?</w:t>
      </w:r>
    </w:p>
    <w:p w:rsidR="002E4EAA" w:rsidRPr="00E159F1" w:rsidRDefault="002E4EAA" w:rsidP="00E159F1">
      <w:pPr>
        <w:ind w:left="1701"/>
        <w:jc w:val="both"/>
        <w:rPr>
          <w:rFonts w:cs="Arial"/>
          <w:sz w:val="24"/>
          <w:szCs w:val="24"/>
        </w:rPr>
      </w:pPr>
      <w:r w:rsidRPr="00480FCD">
        <w:rPr>
          <w:rFonts w:cs="Arial"/>
          <w:sz w:val="24"/>
          <w:szCs w:val="24"/>
        </w:rPr>
        <w:t>A few more than half (57%) said that the exhibition gave them better insight into Middle Eastern life. There was no statistical difference between the views of Muslims or Middle Eastern peoples, with 53% of this group stating that exhibition gave better insight on the region.</w:t>
      </w:r>
      <w:r w:rsidR="005618D1" w:rsidRPr="00480FCD">
        <w:rPr>
          <w:rFonts w:cs="Arial"/>
          <w:sz w:val="24"/>
          <w:szCs w:val="24"/>
        </w:rPr>
        <w:t xml:space="preserve"> One respondent said, “</w:t>
      </w:r>
      <w:r w:rsidR="00214166" w:rsidRPr="00480FCD">
        <w:rPr>
          <w:rFonts w:cs="Arial"/>
          <w:sz w:val="24"/>
          <w:szCs w:val="24"/>
        </w:rPr>
        <w:t>Although</w:t>
      </w:r>
      <w:r w:rsidR="005618D1" w:rsidRPr="00480FCD">
        <w:rPr>
          <w:rFonts w:cs="Arial"/>
          <w:sz w:val="24"/>
          <w:szCs w:val="24"/>
        </w:rPr>
        <w:t xml:space="preserve"> I studied Middle East policy and know a lot about the norms and policies in the area, this exhibition gives me a difference insight because they offer personal stories and experiences.”</w:t>
      </w:r>
      <w:r w:rsidR="00572FA3" w:rsidRPr="00480FCD">
        <w:rPr>
          <w:rFonts w:cs="Arial"/>
          <w:sz w:val="24"/>
          <w:szCs w:val="24"/>
        </w:rPr>
        <w:t xml:space="preserve">  </w:t>
      </w:r>
      <w:r w:rsidR="00D4058E" w:rsidRPr="00480FCD">
        <w:rPr>
          <w:rFonts w:cs="Arial"/>
          <w:sz w:val="24"/>
          <w:szCs w:val="24"/>
        </w:rPr>
        <w:t>Another respondent said, “</w:t>
      </w:r>
      <w:r w:rsidR="00572FA3" w:rsidRPr="00480FCD">
        <w:rPr>
          <w:rFonts w:cs="Arial"/>
          <w:sz w:val="24"/>
          <w:szCs w:val="24"/>
        </w:rPr>
        <w:t>The photographs revealed situations and sides of Middle Eastern life</w:t>
      </w:r>
      <w:r w:rsidR="00D4058E" w:rsidRPr="00480FCD">
        <w:rPr>
          <w:rFonts w:cs="Arial"/>
          <w:sz w:val="24"/>
          <w:szCs w:val="24"/>
        </w:rPr>
        <w:t xml:space="preserve"> that you would never come across on your own.”</w:t>
      </w:r>
      <w:r w:rsidR="00856C55" w:rsidRPr="00480FCD">
        <w:rPr>
          <w:rFonts w:cs="Arial"/>
          <w:sz w:val="24"/>
          <w:szCs w:val="24"/>
        </w:rPr>
        <w:t xml:space="preserve"> Another respondent said, “More than it gives me insight into life in the Middle East, it gives me insight into art production in the region which I now see to be of very high quality.” Another respondent said, “The exhibition makes me keen to travel to these countries.”</w:t>
      </w:r>
    </w:p>
    <w:p w:rsidR="004845E3" w:rsidRPr="00480FCD" w:rsidRDefault="004845E3" w:rsidP="00E159F1">
      <w:pPr>
        <w:ind w:left="1701"/>
        <w:rPr>
          <w:rFonts w:cs="Arial"/>
          <w:bCs/>
          <w:sz w:val="24"/>
          <w:szCs w:val="24"/>
        </w:rPr>
      </w:pPr>
      <w:r w:rsidRPr="00480FCD">
        <w:rPr>
          <w:rFonts w:cs="Arial"/>
          <w:b/>
          <w:sz w:val="24"/>
          <w:szCs w:val="24"/>
        </w:rPr>
        <w:t>Q11. Were you able to relate the exhibition to your own experience and lifestyle?</w:t>
      </w:r>
      <w:r w:rsidR="00C965A6" w:rsidRPr="00480FCD">
        <w:rPr>
          <w:rFonts w:cs="Arial"/>
          <w:bCs/>
          <w:sz w:val="24"/>
          <w:szCs w:val="24"/>
        </w:rPr>
        <w:t xml:space="preserve"> (Yes definitely, Yes, Probably, Don’t Know, Probably Not, and Definitely Not)</w:t>
      </w:r>
    </w:p>
    <w:p w:rsidR="004845E3" w:rsidRPr="00480FCD" w:rsidRDefault="004845E3" w:rsidP="00E159F1">
      <w:pPr>
        <w:ind w:left="1701"/>
        <w:jc w:val="both"/>
        <w:rPr>
          <w:rFonts w:cs="Arial"/>
          <w:sz w:val="24"/>
          <w:szCs w:val="24"/>
        </w:rPr>
      </w:pPr>
      <w:r w:rsidRPr="00480FCD">
        <w:rPr>
          <w:rFonts w:cs="Arial"/>
          <w:sz w:val="24"/>
          <w:szCs w:val="24"/>
        </w:rPr>
        <w:t xml:space="preserve">Overall, 75% of respondents said that they were able to relate to the exhibition.  </w:t>
      </w:r>
      <w:r w:rsidR="000B6394">
        <w:rPr>
          <w:rFonts w:cs="Arial"/>
          <w:sz w:val="24"/>
          <w:szCs w:val="24"/>
        </w:rPr>
        <w:t>While s</w:t>
      </w:r>
      <w:r w:rsidRPr="00480FCD">
        <w:rPr>
          <w:rFonts w:cs="Arial"/>
          <w:sz w:val="24"/>
          <w:szCs w:val="24"/>
        </w:rPr>
        <w:t>lightly fewer of the Muslim and Middle East group were able to relate the photos to their own experiences (60%), there was not a statistically significant difference between the non-Muslim, non-Middle Easterners and this group.</w:t>
      </w:r>
      <w:r w:rsidR="00D4058E" w:rsidRPr="00480FCD">
        <w:rPr>
          <w:rFonts w:cs="Arial"/>
          <w:sz w:val="24"/>
          <w:szCs w:val="24"/>
        </w:rPr>
        <w:t xml:space="preserve"> One respondent said, “Especially the photographs of women or those that show the contrasting positions of women and men made me think about my own position in society as a woman.”</w:t>
      </w:r>
      <w:r w:rsidR="00856C55" w:rsidRPr="00480FCD">
        <w:rPr>
          <w:rFonts w:cs="Arial"/>
          <w:sz w:val="24"/>
          <w:szCs w:val="24"/>
        </w:rPr>
        <w:t xml:space="preserve"> Another respondent said, “I can relate to the photographs because many of the artists use western references in their artworks.”</w:t>
      </w:r>
      <w:r w:rsidR="0089500E" w:rsidRPr="00480FCD">
        <w:rPr>
          <w:rFonts w:cs="Arial"/>
          <w:sz w:val="24"/>
          <w:szCs w:val="24"/>
        </w:rPr>
        <w:t xml:space="preserve"> Another respondent said, “No, we live </w:t>
      </w:r>
      <w:r w:rsidR="00417CF7" w:rsidRPr="00480FCD">
        <w:rPr>
          <w:rFonts w:cs="Arial"/>
          <w:sz w:val="24"/>
          <w:szCs w:val="24"/>
        </w:rPr>
        <w:t xml:space="preserve">in a different world – no war in </w:t>
      </w:r>
      <w:r w:rsidR="0089500E" w:rsidRPr="00480FCD">
        <w:rPr>
          <w:rFonts w:cs="Arial"/>
          <w:sz w:val="24"/>
          <w:szCs w:val="24"/>
        </w:rPr>
        <w:t>our town and democracy.”</w:t>
      </w:r>
    </w:p>
    <w:p w:rsidR="0006201C" w:rsidRPr="00480FCD" w:rsidRDefault="008D64E2" w:rsidP="00E159F1">
      <w:pPr>
        <w:ind w:left="1701"/>
        <w:jc w:val="both"/>
        <w:rPr>
          <w:rFonts w:cs="Arial"/>
          <w:sz w:val="24"/>
          <w:szCs w:val="24"/>
        </w:rPr>
      </w:pPr>
      <w:r w:rsidRPr="00480FCD">
        <w:rPr>
          <w:rFonts w:cs="Arial"/>
          <w:sz w:val="24"/>
          <w:szCs w:val="24"/>
        </w:rPr>
        <w:t>“I live in the Middle East for quite some time.  The exhibition reflected what I have learned to see as normal, so it is probably not much of an insight.  In Lebanon I was often confronted with both ‘partying’ but als</w:t>
      </w:r>
      <w:r w:rsidR="00CD0B39">
        <w:rPr>
          <w:rFonts w:cs="Arial"/>
          <w:sz w:val="24"/>
          <w:szCs w:val="24"/>
        </w:rPr>
        <w:t xml:space="preserve">o celebration of martyrdom.” </w:t>
      </w:r>
    </w:p>
    <w:p w:rsidR="00C965A6" w:rsidRPr="00480FCD" w:rsidRDefault="00C965A6" w:rsidP="00E159F1">
      <w:pPr>
        <w:ind w:left="1701"/>
        <w:rPr>
          <w:rFonts w:cs="Arial"/>
          <w:b/>
          <w:bCs/>
          <w:iCs/>
          <w:sz w:val="24"/>
          <w:szCs w:val="24"/>
        </w:rPr>
      </w:pPr>
      <w:r w:rsidRPr="00480FCD">
        <w:rPr>
          <w:rFonts w:cs="Arial"/>
          <w:b/>
          <w:bCs/>
          <w:iCs/>
          <w:sz w:val="24"/>
          <w:szCs w:val="24"/>
        </w:rPr>
        <w:t>Q12. How did the exhibition make you feel (circle one):</w:t>
      </w:r>
    </w:p>
    <w:tbl>
      <w:tblPr>
        <w:tblStyle w:val="TableGrid"/>
        <w:tblW w:w="0" w:type="auto"/>
        <w:tblLook w:val="04A0" w:firstRow="1" w:lastRow="0" w:firstColumn="1" w:lastColumn="0" w:noHBand="0" w:noVBand="1"/>
      </w:tblPr>
      <w:tblGrid>
        <w:gridCol w:w="1819"/>
        <w:gridCol w:w="417"/>
        <w:gridCol w:w="3009"/>
        <w:gridCol w:w="425"/>
        <w:gridCol w:w="2977"/>
        <w:gridCol w:w="487"/>
      </w:tblGrid>
      <w:tr w:rsidR="00E40ED1" w:rsidRPr="00480FCD" w:rsidTr="00856D17">
        <w:tc>
          <w:tcPr>
            <w:tcW w:w="1819" w:type="dxa"/>
          </w:tcPr>
          <w:p w:rsidR="00E40ED1" w:rsidRPr="00480FCD" w:rsidRDefault="00E40ED1" w:rsidP="00C32E74">
            <w:pPr>
              <w:rPr>
                <w:rFonts w:eastAsia="Calibri" w:cs="Arial"/>
                <w:sz w:val="24"/>
                <w:szCs w:val="24"/>
              </w:rPr>
            </w:pPr>
            <w:r w:rsidRPr="00480FCD">
              <w:rPr>
                <w:rFonts w:eastAsia="Calibri" w:cs="Arial"/>
                <w:sz w:val="24"/>
                <w:szCs w:val="24"/>
              </w:rPr>
              <w:t>Happy</w:t>
            </w:r>
          </w:p>
        </w:tc>
        <w:tc>
          <w:tcPr>
            <w:tcW w:w="417" w:type="dxa"/>
          </w:tcPr>
          <w:p w:rsidR="00E40ED1" w:rsidRPr="00480FCD" w:rsidRDefault="00811E56" w:rsidP="00C32E74">
            <w:pPr>
              <w:rPr>
                <w:rFonts w:eastAsia="Calibri" w:cs="Arial"/>
                <w:sz w:val="24"/>
                <w:szCs w:val="24"/>
              </w:rPr>
            </w:pPr>
            <w:r w:rsidRPr="00480FCD">
              <w:rPr>
                <w:rFonts w:eastAsia="Calibri" w:cs="Arial"/>
                <w:sz w:val="24"/>
                <w:szCs w:val="24"/>
              </w:rPr>
              <w:t>2</w:t>
            </w:r>
          </w:p>
        </w:tc>
        <w:tc>
          <w:tcPr>
            <w:tcW w:w="3009" w:type="dxa"/>
          </w:tcPr>
          <w:p w:rsidR="00E40ED1" w:rsidRPr="00480FCD" w:rsidRDefault="00E40ED1" w:rsidP="00C32E74">
            <w:pPr>
              <w:rPr>
                <w:rFonts w:eastAsia="Calibri" w:cs="Arial"/>
                <w:sz w:val="24"/>
                <w:szCs w:val="24"/>
              </w:rPr>
            </w:pPr>
            <w:r w:rsidRPr="00480FCD">
              <w:rPr>
                <w:rFonts w:eastAsia="Calibri" w:cs="Arial"/>
                <w:sz w:val="24"/>
                <w:szCs w:val="24"/>
              </w:rPr>
              <w:t>Amused</w:t>
            </w:r>
          </w:p>
        </w:tc>
        <w:tc>
          <w:tcPr>
            <w:tcW w:w="425" w:type="dxa"/>
          </w:tcPr>
          <w:p w:rsidR="00E40ED1" w:rsidRPr="00480FCD" w:rsidRDefault="00811E56" w:rsidP="00C32E74">
            <w:pPr>
              <w:rPr>
                <w:rFonts w:eastAsia="Calibri" w:cs="Arial"/>
                <w:sz w:val="24"/>
                <w:szCs w:val="24"/>
              </w:rPr>
            </w:pPr>
            <w:r w:rsidRPr="00480FCD">
              <w:rPr>
                <w:rFonts w:eastAsia="Calibri" w:cs="Arial"/>
                <w:sz w:val="24"/>
                <w:szCs w:val="24"/>
              </w:rPr>
              <w:t>5</w:t>
            </w:r>
          </w:p>
        </w:tc>
        <w:tc>
          <w:tcPr>
            <w:tcW w:w="2977" w:type="dxa"/>
          </w:tcPr>
          <w:p w:rsidR="00E40ED1" w:rsidRPr="00480FCD" w:rsidRDefault="00E40ED1" w:rsidP="00C32E74">
            <w:pPr>
              <w:rPr>
                <w:rFonts w:eastAsia="Calibri" w:cs="Arial"/>
                <w:sz w:val="24"/>
                <w:szCs w:val="24"/>
              </w:rPr>
            </w:pPr>
            <w:r w:rsidRPr="00480FCD">
              <w:rPr>
                <w:rFonts w:eastAsia="Calibri" w:cs="Arial"/>
                <w:sz w:val="24"/>
                <w:szCs w:val="24"/>
              </w:rPr>
              <w:t>Inspired</w:t>
            </w:r>
          </w:p>
        </w:tc>
        <w:tc>
          <w:tcPr>
            <w:tcW w:w="487" w:type="dxa"/>
          </w:tcPr>
          <w:p w:rsidR="00E40ED1" w:rsidRPr="00480FCD" w:rsidRDefault="00811E56" w:rsidP="00C32E74">
            <w:pPr>
              <w:rPr>
                <w:rFonts w:eastAsia="Calibri" w:cs="Arial"/>
                <w:sz w:val="24"/>
                <w:szCs w:val="24"/>
              </w:rPr>
            </w:pPr>
            <w:r w:rsidRPr="00480FCD">
              <w:rPr>
                <w:rFonts w:eastAsia="Calibri" w:cs="Arial"/>
                <w:sz w:val="24"/>
                <w:szCs w:val="24"/>
              </w:rPr>
              <w:t>12</w:t>
            </w:r>
          </w:p>
        </w:tc>
      </w:tr>
      <w:tr w:rsidR="00E40ED1" w:rsidRPr="00480FCD" w:rsidTr="00856D17">
        <w:tc>
          <w:tcPr>
            <w:tcW w:w="1819" w:type="dxa"/>
          </w:tcPr>
          <w:p w:rsidR="00E40ED1" w:rsidRPr="00480FCD" w:rsidRDefault="00E40ED1" w:rsidP="00C32E74">
            <w:pPr>
              <w:rPr>
                <w:rFonts w:eastAsia="Calibri" w:cs="Arial"/>
                <w:sz w:val="24"/>
                <w:szCs w:val="24"/>
              </w:rPr>
            </w:pPr>
            <w:r w:rsidRPr="00480FCD">
              <w:rPr>
                <w:rFonts w:eastAsia="Calibri" w:cs="Arial"/>
                <w:sz w:val="24"/>
                <w:szCs w:val="24"/>
              </w:rPr>
              <w:t>Excited</w:t>
            </w:r>
          </w:p>
        </w:tc>
        <w:tc>
          <w:tcPr>
            <w:tcW w:w="417" w:type="dxa"/>
          </w:tcPr>
          <w:p w:rsidR="00E40ED1" w:rsidRPr="00480FCD" w:rsidRDefault="00811E56" w:rsidP="00C32E74">
            <w:pPr>
              <w:rPr>
                <w:rFonts w:eastAsia="Calibri" w:cs="Arial"/>
                <w:sz w:val="24"/>
                <w:szCs w:val="24"/>
              </w:rPr>
            </w:pPr>
            <w:r w:rsidRPr="00480FCD">
              <w:rPr>
                <w:rFonts w:eastAsia="Calibri" w:cs="Arial"/>
                <w:sz w:val="24"/>
                <w:szCs w:val="24"/>
              </w:rPr>
              <w:t>1</w:t>
            </w:r>
          </w:p>
        </w:tc>
        <w:tc>
          <w:tcPr>
            <w:tcW w:w="3009" w:type="dxa"/>
          </w:tcPr>
          <w:p w:rsidR="00E40ED1" w:rsidRPr="00480FCD" w:rsidRDefault="00E40ED1" w:rsidP="00C32E74">
            <w:pPr>
              <w:rPr>
                <w:rFonts w:eastAsia="Calibri" w:cs="Arial"/>
                <w:sz w:val="24"/>
                <w:szCs w:val="24"/>
              </w:rPr>
            </w:pPr>
            <w:r w:rsidRPr="00480FCD">
              <w:rPr>
                <w:rFonts w:eastAsia="Calibri" w:cs="Arial"/>
                <w:sz w:val="24"/>
                <w:szCs w:val="24"/>
              </w:rPr>
              <w:t>Peaceful</w:t>
            </w:r>
          </w:p>
        </w:tc>
        <w:tc>
          <w:tcPr>
            <w:tcW w:w="425" w:type="dxa"/>
          </w:tcPr>
          <w:p w:rsidR="00E40ED1" w:rsidRPr="00480FCD" w:rsidRDefault="00811E56" w:rsidP="00C32E74">
            <w:pPr>
              <w:rPr>
                <w:rFonts w:eastAsia="Calibri" w:cs="Arial"/>
                <w:sz w:val="24"/>
                <w:szCs w:val="24"/>
              </w:rPr>
            </w:pPr>
            <w:r w:rsidRPr="00480FCD">
              <w:rPr>
                <w:rFonts w:eastAsia="Calibri" w:cs="Arial"/>
                <w:sz w:val="24"/>
                <w:szCs w:val="24"/>
              </w:rPr>
              <w:t>6</w:t>
            </w:r>
          </w:p>
        </w:tc>
        <w:tc>
          <w:tcPr>
            <w:tcW w:w="2977" w:type="dxa"/>
          </w:tcPr>
          <w:p w:rsidR="00E40ED1" w:rsidRPr="00480FCD" w:rsidRDefault="00E40ED1" w:rsidP="00C32E74">
            <w:pPr>
              <w:rPr>
                <w:rFonts w:eastAsia="Calibri" w:cs="Arial"/>
                <w:sz w:val="24"/>
                <w:szCs w:val="24"/>
              </w:rPr>
            </w:pPr>
            <w:r w:rsidRPr="00480FCD">
              <w:rPr>
                <w:rFonts w:eastAsia="Calibri" w:cs="Arial"/>
                <w:sz w:val="24"/>
                <w:szCs w:val="24"/>
              </w:rPr>
              <w:t>Impressed</w:t>
            </w:r>
          </w:p>
        </w:tc>
        <w:tc>
          <w:tcPr>
            <w:tcW w:w="487" w:type="dxa"/>
          </w:tcPr>
          <w:p w:rsidR="00E40ED1" w:rsidRPr="00480FCD" w:rsidRDefault="00811E56" w:rsidP="00C32E74">
            <w:pPr>
              <w:rPr>
                <w:rFonts w:eastAsia="Calibri" w:cs="Arial"/>
                <w:sz w:val="24"/>
                <w:szCs w:val="24"/>
              </w:rPr>
            </w:pPr>
            <w:r w:rsidRPr="00480FCD">
              <w:rPr>
                <w:rFonts w:eastAsia="Calibri" w:cs="Arial"/>
                <w:sz w:val="24"/>
                <w:szCs w:val="24"/>
              </w:rPr>
              <w:t>19</w:t>
            </w:r>
          </w:p>
        </w:tc>
      </w:tr>
      <w:tr w:rsidR="00E40ED1" w:rsidRPr="00480FCD" w:rsidTr="00856D17">
        <w:tc>
          <w:tcPr>
            <w:tcW w:w="1819" w:type="dxa"/>
          </w:tcPr>
          <w:p w:rsidR="00E40ED1" w:rsidRPr="00480FCD" w:rsidRDefault="00E40ED1" w:rsidP="00C32E74">
            <w:pPr>
              <w:rPr>
                <w:rFonts w:eastAsia="Calibri" w:cs="Arial"/>
                <w:sz w:val="24"/>
                <w:szCs w:val="24"/>
              </w:rPr>
            </w:pPr>
            <w:r w:rsidRPr="00480FCD">
              <w:rPr>
                <w:rFonts w:eastAsia="Calibri" w:cs="Arial"/>
                <w:sz w:val="24"/>
                <w:szCs w:val="24"/>
              </w:rPr>
              <w:t>Proud</w:t>
            </w:r>
          </w:p>
        </w:tc>
        <w:tc>
          <w:tcPr>
            <w:tcW w:w="417" w:type="dxa"/>
          </w:tcPr>
          <w:p w:rsidR="00E40ED1" w:rsidRPr="00480FCD" w:rsidRDefault="00811E56" w:rsidP="00C32E74">
            <w:pPr>
              <w:rPr>
                <w:rFonts w:eastAsia="Calibri" w:cs="Arial"/>
                <w:sz w:val="24"/>
                <w:szCs w:val="24"/>
              </w:rPr>
            </w:pPr>
            <w:r w:rsidRPr="00480FCD">
              <w:rPr>
                <w:rFonts w:eastAsia="Calibri" w:cs="Arial"/>
                <w:sz w:val="24"/>
                <w:szCs w:val="24"/>
              </w:rPr>
              <w:t>2</w:t>
            </w:r>
          </w:p>
        </w:tc>
        <w:tc>
          <w:tcPr>
            <w:tcW w:w="3009" w:type="dxa"/>
          </w:tcPr>
          <w:p w:rsidR="00E40ED1" w:rsidRPr="00480FCD" w:rsidRDefault="00811E56" w:rsidP="00811E56">
            <w:pPr>
              <w:rPr>
                <w:rFonts w:eastAsia="Calibri" w:cs="Arial"/>
                <w:sz w:val="24"/>
                <w:szCs w:val="24"/>
              </w:rPr>
            </w:pPr>
            <w:r w:rsidRPr="00480FCD">
              <w:rPr>
                <w:rFonts w:eastAsia="Calibri" w:cs="Arial"/>
                <w:sz w:val="24"/>
                <w:szCs w:val="24"/>
              </w:rPr>
              <w:t>More connected</w:t>
            </w:r>
          </w:p>
        </w:tc>
        <w:tc>
          <w:tcPr>
            <w:tcW w:w="425" w:type="dxa"/>
          </w:tcPr>
          <w:p w:rsidR="00E40ED1" w:rsidRPr="00480FCD" w:rsidRDefault="00811E56" w:rsidP="00C32E74">
            <w:pPr>
              <w:rPr>
                <w:rFonts w:eastAsia="Calibri" w:cs="Arial"/>
                <w:sz w:val="24"/>
                <w:szCs w:val="24"/>
              </w:rPr>
            </w:pPr>
            <w:r w:rsidRPr="00480FCD">
              <w:rPr>
                <w:rFonts w:eastAsia="Calibri" w:cs="Arial"/>
                <w:sz w:val="24"/>
                <w:szCs w:val="24"/>
              </w:rPr>
              <w:t>8</w:t>
            </w:r>
          </w:p>
        </w:tc>
        <w:tc>
          <w:tcPr>
            <w:tcW w:w="2977" w:type="dxa"/>
          </w:tcPr>
          <w:p w:rsidR="00E40ED1" w:rsidRPr="00480FCD" w:rsidRDefault="008B4890" w:rsidP="00C32E74">
            <w:pPr>
              <w:rPr>
                <w:rFonts w:eastAsia="Calibri" w:cs="Arial"/>
                <w:sz w:val="24"/>
                <w:szCs w:val="24"/>
              </w:rPr>
            </w:pPr>
            <w:r w:rsidRPr="00480FCD">
              <w:rPr>
                <w:rFonts w:eastAsia="Calibri" w:cs="Arial"/>
                <w:sz w:val="24"/>
                <w:szCs w:val="24"/>
              </w:rPr>
              <w:t>Disappointed</w:t>
            </w:r>
          </w:p>
        </w:tc>
        <w:tc>
          <w:tcPr>
            <w:tcW w:w="487" w:type="dxa"/>
          </w:tcPr>
          <w:p w:rsidR="00E40ED1" w:rsidRPr="00480FCD" w:rsidRDefault="00811E56" w:rsidP="00C32E74">
            <w:pPr>
              <w:rPr>
                <w:rFonts w:eastAsia="Calibri" w:cs="Arial"/>
                <w:sz w:val="24"/>
                <w:szCs w:val="24"/>
              </w:rPr>
            </w:pPr>
            <w:r w:rsidRPr="00480FCD">
              <w:rPr>
                <w:rFonts w:eastAsia="Calibri" w:cs="Arial"/>
                <w:sz w:val="24"/>
                <w:szCs w:val="24"/>
              </w:rPr>
              <w:t>2</w:t>
            </w:r>
          </w:p>
        </w:tc>
      </w:tr>
      <w:tr w:rsidR="00E40ED1" w:rsidRPr="00480FCD" w:rsidTr="00856D17">
        <w:tc>
          <w:tcPr>
            <w:tcW w:w="1819" w:type="dxa"/>
          </w:tcPr>
          <w:p w:rsidR="00E40ED1" w:rsidRPr="00480FCD" w:rsidRDefault="00E40ED1" w:rsidP="00C32E74">
            <w:pPr>
              <w:rPr>
                <w:rFonts w:eastAsia="Calibri" w:cs="Arial"/>
                <w:sz w:val="24"/>
                <w:szCs w:val="24"/>
              </w:rPr>
            </w:pPr>
            <w:r w:rsidRPr="00480FCD">
              <w:rPr>
                <w:rFonts w:eastAsia="Calibri" w:cs="Arial"/>
                <w:sz w:val="24"/>
                <w:szCs w:val="24"/>
              </w:rPr>
              <w:t>Sad</w:t>
            </w:r>
          </w:p>
        </w:tc>
        <w:tc>
          <w:tcPr>
            <w:tcW w:w="417" w:type="dxa"/>
          </w:tcPr>
          <w:p w:rsidR="00E40ED1" w:rsidRPr="00480FCD" w:rsidRDefault="00811E56" w:rsidP="00C32E74">
            <w:pPr>
              <w:rPr>
                <w:rFonts w:eastAsia="Calibri" w:cs="Arial"/>
                <w:sz w:val="24"/>
                <w:szCs w:val="24"/>
              </w:rPr>
            </w:pPr>
            <w:r w:rsidRPr="00480FCD">
              <w:rPr>
                <w:rFonts w:eastAsia="Calibri" w:cs="Arial"/>
                <w:sz w:val="24"/>
                <w:szCs w:val="24"/>
              </w:rPr>
              <w:t>9</w:t>
            </w:r>
          </w:p>
        </w:tc>
        <w:tc>
          <w:tcPr>
            <w:tcW w:w="3009" w:type="dxa"/>
          </w:tcPr>
          <w:p w:rsidR="00E40ED1" w:rsidRPr="00480FCD" w:rsidRDefault="00E40ED1" w:rsidP="00C32E74">
            <w:pPr>
              <w:rPr>
                <w:rFonts w:eastAsia="Calibri" w:cs="Arial"/>
                <w:sz w:val="24"/>
                <w:szCs w:val="24"/>
              </w:rPr>
            </w:pPr>
            <w:r w:rsidRPr="00480FCD">
              <w:rPr>
                <w:rFonts w:eastAsia="Calibri" w:cs="Arial"/>
                <w:sz w:val="24"/>
                <w:szCs w:val="24"/>
              </w:rPr>
              <w:t xml:space="preserve">Annoyed </w:t>
            </w:r>
          </w:p>
        </w:tc>
        <w:tc>
          <w:tcPr>
            <w:tcW w:w="425" w:type="dxa"/>
          </w:tcPr>
          <w:p w:rsidR="00E40ED1" w:rsidRPr="00480FCD" w:rsidRDefault="00811E56" w:rsidP="00C32E74">
            <w:pPr>
              <w:rPr>
                <w:rFonts w:eastAsia="Calibri" w:cs="Arial"/>
                <w:sz w:val="24"/>
                <w:szCs w:val="24"/>
              </w:rPr>
            </w:pPr>
            <w:r w:rsidRPr="00480FCD">
              <w:rPr>
                <w:rFonts w:eastAsia="Calibri" w:cs="Arial"/>
                <w:sz w:val="24"/>
                <w:szCs w:val="24"/>
              </w:rPr>
              <w:t>4</w:t>
            </w:r>
          </w:p>
        </w:tc>
        <w:tc>
          <w:tcPr>
            <w:tcW w:w="2977" w:type="dxa"/>
          </w:tcPr>
          <w:p w:rsidR="00E40ED1" w:rsidRPr="00480FCD" w:rsidRDefault="00E40ED1" w:rsidP="00C32E74">
            <w:pPr>
              <w:rPr>
                <w:rFonts w:eastAsia="Calibri" w:cs="Arial"/>
                <w:sz w:val="24"/>
                <w:szCs w:val="24"/>
              </w:rPr>
            </w:pPr>
            <w:r w:rsidRPr="00480FCD">
              <w:rPr>
                <w:rFonts w:eastAsia="Calibri" w:cs="Arial"/>
                <w:sz w:val="24"/>
                <w:szCs w:val="24"/>
              </w:rPr>
              <w:t>Intimidated</w:t>
            </w:r>
          </w:p>
        </w:tc>
        <w:tc>
          <w:tcPr>
            <w:tcW w:w="487" w:type="dxa"/>
          </w:tcPr>
          <w:p w:rsidR="00E40ED1" w:rsidRPr="00480FCD" w:rsidRDefault="00811E56" w:rsidP="00C32E74">
            <w:pPr>
              <w:rPr>
                <w:rFonts w:eastAsia="Calibri" w:cs="Arial"/>
                <w:sz w:val="24"/>
                <w:szCs w:val="24"/>
              </w:rPr>
            </w:pPr>
            <w:r w:rsidRPr="00480FCD">
              <w:rPr>
                <w:rFonts w:eastAsia="Calibri" w:cs="Arial"/>
                <w:sz w:val="24"/>
                <w:szCs w:val="24"/>
              </w:rPr>
              <w:t>1</w:t>
            </w:r>
          </w:p>
        </w:tc>
      </w:tr>
      <w:tr w:rsidR="00E40ED1" w:rsidRPr="00480FCD" w:rsidTr="00856D17">
        <w:tc>
          <w:tcPr>
            <w:tcW w:w="1819" w:type="dxa"/>
          </w:tcPr>
          <w:p w:rsidR="00E40ED1" w:rsidRPr="00480FCD" w:rsidRDefault="00E40ED1" w:rsidP="00C32E74">
            <w:pPr>
              <w:rPr>
                <w:rFonts w:eastAsia="Calibri" w:cs="Arial"/>
                <w:sz w:val="24"/>
                <w:szCs w:val="24"/>
              </w:rPr>
            </w:pPr>
            <w:r w:rsidRPr="00480FCD">
              <w:rPr>
                <w:rFonts w:eastAsia="Calibri" w:cs="Arial"/>
                <w:sz w:val="24"/>
                <w:szCs w:val="24"/>
              </w:rPr>
              <w:t>Bored</w:t>
            </w:r>
          </w:p>
        </w:tc>
        <w:tc>
          <w:tcPr>
            <w:tcW w:w="417" w:type="dxa"/>
          </w:tcPr>
          <w:p w:rsidR="00E40ED1" w:rsidRPr="00480FCD" w:rsidRDefault="00811E56" w:rsidP="00C32E74">
            <w:pPr>
              <w:rPr>
                <w:rFonts w:eastAsia="Calibri" w:cs="Arial"/>
                <w:sz w:val="24"/>
                <w:szCs w:val="24"/>
              </w:rPr>
            </w:pPr>
            <w:r w:rsidRPr="00480FCD">
              <w:rPr>
                <w:rFonts w:eastAsia="Calibri" w:cs="Arial"/>
                <w:sz w:val="24"/>
                <w:szCs w:val="24"/>
              </w:rPr>
              <w:t>2</w:t>
            </w:r>
          </w:p>
        </w:tc>
        <w:tc>
          <w:tcPr>
            <w:tcW w:w="3009" w:type="dxa"/>
          </w:tcPr>
          <w:p w:rsidR="00E40ED1" w:rsidRPr="00480FCD" w:rsidRDefault="00E40ED1" w:rsidP="00C32E74">
            <w:pPr>
              <w:rPr>
                <w:rFonts w:eastAsia="Calibri" w:cs="Arial"/>
                <w:sz w:val="24"/>
                <w:szCs w:val="24"/>
              </w:rPr>
            </w:pPr>
            <w:r w:rsidRPr="00480FCD">
              <w:rPr>
                <w:rFonts w:eastAsia="Calibri" w:cs="Arial"/>
                <w:sz w:val="24"/>
                <w:szCs w:val="24"/>
              </w:rPr>
              <w:t xml:space="preserve">Angry </w:t>
            </w:r>
          </w:p>
        </w:tc>
        <w:tc>
          <w:tcPr>
            <w:tcW w:w="425" w:type="dxa"/>
          </w:tcPr>
          <w:p w:rsidR="00E40ED1" w:rsidRPr="00480FCD" w:rsidRDefault="00811E56" w:rsidP="00C32E74">
            <w:pPr>
              <w:rPr>
                <w:rFonts w:eastAsia="Calibri" w:cs="Arial"/>
                <w:sz w:val="24"/>
                <w:szCs w:val="24"/>
              </w:rPr>
            </w:pPr>
            <w:r w:rsidRPr="00480FCD">
              <w:rPr>
                <w:rFonts w:eastAsia="Calibri" w:cs="Arial"/>
                <w:sz w:val="24"/>
                <w:szCs w:val="24"/>
              </w:rPr>
              <w:t>3</w:t>
            </w:r>
          </w:p>
        </w:tc>
        <w:tc>
          <w:tcPr>
            <w:tcW w:w="2977" w:type="dxa"/>
          </w:tcPr>
          <w:p w:rsidR="00E40ED1" w:rsidRPr="00480FCD" w:rsidRDefault="00E40ED1" w:rsidP="00C32E74">
            <w:pPr>
              <w:rPr>
                <w:rFonts w:eastAsia="Calibri" w:cs="Arial"/>
                <w:sz w:val="24"/>
                <w:szCs w:val="24"/>
              </w:rPr>
            </w:pPr>
            <w:r w:rsidRPr="00480FCD">
              <w:rPr>
                <w:rFonts w:eastAsia="Calibri" w:cs="Arial"/>
                <w:sz w:val="24"/>
                <w:szCs w:val="24"/>
              </w:rPr>
              <w:t>Confused</w:t>
            </w:r>
          </w:p>
        </w:tc>
        <w:tc>
          <w:tcPr>
            <w:tcW w:w="487" w:type="dxa"/>
          </w:tcPr>
          <w:p w:rsidR="00E40ED1" w:rsidRPr="00480FCD" w:rsidRDefault="00811E56" w:rsidP="00C32E74">
            <w:pPr>
              <w:rPr>
                <w:rFonts w:eastAsia="Calibri" w:cs="Arial"/>
                <w:sz w:val="24"/>
                <w:szCs w:val="24"/>
              </w:rPr>
            </w:pPr>
            <w:r w:rsidRPr="00480FCD">
              <w:rPr>
                <w:rFonts w:eastAsia="Calibri" w:cs="Arial"/>
                <w:sz w:val="24"/>
                <w:szCs w:val="24"/>
              </w:rPr>
              <w:t>7</w:t>
            </w:r>
          </w:p>
        </w:tc>
      </w:tr>
      <w:tr w:rsidR="00E40ED1" w:rsidRPr="00480FCD" w:rsidTr="00856D17">
        <w:tc>
          <w:tcPr>
            <w:tcW w:w="1819" w:type="dxa"/>
          </w:tcPr>
          <w:p w:rsidR="00E40ED1" w:rsidRPr="00480FCD" w:rsidRDefault="00E40ED1" w:rsidP="00C32E74">
            <w:pPr>
              <w:rPr>
                <w:rFonts w:eastAsia="Calibri" w:cs="Arial"/>
                <w:sz w:val="24"/>
                <w:szCs w:val="24"/>
              </w:rPr>
            </w:pPr>
            <w:r w:rsidRPr="00480FCD">
              <w:rPr>
                <w:rFonts w:eastAsia="Calibri" w:cs="Arial"/>
                <w:sz w:val="24"/>
                <w:szCs w:val="24"/>
              </w:rPr>
              <w:t>Uncomfortable</w:t>
            </w:r>
          </w:p>
        </w:tc>
        <w:tc>
          <w:tcPr>
            <w:tcW w:w="417" w:type="dxa"/>
          </w:tcPr>
          <w:p w:rsidR="00E40ED1" w:rsidRPr="00480FCD" w:rsidRDefault="00811E56" w:rsidP="00C32E74">
            <w:pPr>
              <w:rPr>
                <w:rFonts w:eastAsia="Calibri" w:cs="Arial"/>
                <w:sz w:val="24"/>
                <w:szCs w:val="24"/>
              </w:rPr>
            </w:pPr>
            <w:r w:rsidRPr="00480FCD">
              <w:rPr>
                <w:rFonts w:eastAsia="Calibri" w:cs="Arial"/>
                <w:sz w:val="24"/>
                <w:szCs w:val="24"/>
              </w:rPr>
              <w:t>7</w:t>
            </w:r>
          </w:p>
        </w:tc>
        <w:tc>
          <w:tcPr>
            <w:tcW w:w="3009" w:type="dxa"/>
          </w:tcPr>
          <w:p w:rsidR="00E40ED1" w:rsidRPr="00480FCD" w:rsidRDefault="00E40ED1" w:rsidP="00C32E74">
            <w:pPr>
              <w:rPr>
                <w:rFonts w:eastAsia="Calibri" w:cs="Arial"/>
                <w:sz w:val="24"/>
                <w:szCs w:val="24"/>
              </w:rPr>
            </w:pPr>
            <w:r w:rsidRPr="00480FCD">
              <w:rPr>
                <w:rFonts w:eastAsia="Calibri" w:cs="Arial"/>
                <w:sz w:val="24"/>
                <w:szCs w:val="24"/>
              </w:rPr>
              <w:t>Isolated from other people</w:t>
            </w:r>
          </w:p>
        </w:tc>
        <w:tc>
          <w:tcPr>
            <w:tcW w:w="425" w:type="dxa"/>
          </w:tcPr>
          <w:p w:rsidR="00E40ED1" w:rsidRPr="00480FCD" w:rsidRDefault="00811E56" w:rsidP="00C32E74">
            <w:pPr>
              <w:rPr>
                <w:rFonts w:eastAsia="Calibri" w:cs="Arial"/>
                <w:sz w:val="24"/>
                <w:szCs w:val="24"/>
              </w:rPr>
            </w:pPr>
            <w:r w:rsidRPr="00480FCD">
              <w:rPr>
                <w:rFonts w:eastAsia="Calibri" w:cs="Arial"/>
                <w:sz w:val="24"/>
                <w:szCs w:val="24"/>
              </w:rPr>
              <w:t>3</w:t>
            </w:r>
          </w:p>
        </w:tc>
        <w:tc>
          <w:tcPr>
            <w:tcW w:w="2977" w:type="dxa"/>
          </w:tcPr>
          <w:p w:rsidR="00E40ED1" w:rsidRPr="00480FCD" w:rsidRDefault="00E40ED1" w:rsidP="00C32E74">
            <w:pPr>
              <w:rPr>
                <w:rFonts w:eastAsia="Calibri" w:cs="Arial"/>
                <w:sz w:val="24"/>
                <w:szCs w:val="24"/>
              </w:rPr>
            </w:pPr>
            <w:r w:rsidRPr="00480FCD">
              <w:rPr>
                <w:rFonts w:eastAsia="Calibri" w:cs="Arial"/>
                <w:sz w:val="24"/>
                <w:szCs w:val="24"/>
              </w:rPr>
              <w:t>L</w:t>
            </w:r>
            <w:r w:rsidR="003B38EB" w:rsidRPr="00480FCD">
              <w:rPr>
                <w:rFonts w:eastAsia="Calibri" w:cs="Arial"/>
                <w:sz w:val="24"/>
                <w:szCs w:val="24"/>
              </w:rPr>
              <w:t xml:space="preserve">ess connected </w:t>
            </w:r>
          </w:p>
        </w:tc>
        <w:tc>
          <w:tcPr>
            <w:tcW w:w="487" w:type="dxa"/>
          </w:tcPr>
          <w:p w:rsidR="00E40ED1" w:rsidRPr="00480FCD" w:rsidRDefault="00811E56" w:rsidP="00C32E74">
            <w:pPr>
              <w:rPr>
                <w:rFonts w:eastAsia="Calibri" w:cs="Arial"/>
                <w:sz w:val="24"/>
                <w:szCs w:val="24"/>
              </w:rPr>
            </w:pPr>
            <w:r w:rsidRPr="00480FCD">
              <w:rPr>
                <w:rFonts w:eastAsia="Calibri" w:cs="Arial"/>
                <w:sz w:val="24"/>
                <w:szCs w:val="24"/>
              </w:rPr>
              <w:t>1</w:t>
            </w:r>
          </w:p>
        </w:tc>
      </w:tr>
      <w:tr w:rsidR="00E40ED1" w:rsidRPr="00480FCD" w:rsidTr="00856D17">
        <w:tc>
          <w:tcPr>
            <w:tcW w:w="1819" w:type="dxa"/>
          </w:tcPr>
          <w:p w:rsidR="00E40ED1" w:rsidRPr="00480FCD" w:rsidRDefault="00811E56" w:rsidP="00C32E74">
            <w:pPr>
              <w:rPr>
                <w:rFonts w:eastAsia="Calibri" w:cs="Arial"/>
                <w:i/>
                <w:iCs/>
                <w:sz w:val="24"/>
                <w:szCs w:val="24"/>
              </w:rPr>
            </w:pPr>
            <w:r w:rsidRPr="00480FCD">
              <w:rPr>
                <w:rFonts w:eastAsia="Calibri" w:cs="Arial"/>
                <w:i/>
                <w:iCs/>
                <w:sz w:val="24"/>
                <w:szCs w:val="24"/>
              </w:rPr>
              <w:t xml:space="preserve">Deflated </w:t>
            </w:r>
          </w:p>
        </w:tc>
        <w:tc>
          <w:tcPr>
            <w:tcW w:w="417" w:type="dxa"/>
          </w:tcPr>
          <w:p w:rsidR="00E40ED1" w:rsidRPr="00480FCD" w:rsidRDefault="00811E56" w:rsidP="00C32E74">
            <w:pPr>
              <w:rPr>
                <w:rFonts w:eastAsia="Calibri" w:cs="Arial"/>
                <w:i/>
                <w:iCs/>
                <w:sz w:val="24"/>
                <w:szCs w:val="24"/>
              </w:rPr>
            </w:pPr>
            <w:r w:rsidRPr="00480FCD">
              <w:rPr>
                <w:rFonts w:eastAsia="Calibri" w:cs="Arial"/>
                <w:i/>
                <w:iCs/>
                <w:sz w:val="24"/>
                <w:szCs w:val="24"/>
              </w:rPr>
              <w:t>1</w:t>
            </w:r>
          </w:p>
        </w:tc>
        <w:tc>
          <w:tcPr>
            <w:tcW w:w="3009" w:type="dxa"/>
          </w:tcPr>
          <w:p w:rsidR="00E40ED1" w:rsidRPr="00480FCD" w:rsidRDefault="003B38EB" w:rsidP="00C32E74">
            <w:pPr>
              <w:rPr>
                <w:rFonts w:eastAsia="Calibri" w:cs="Arial"/>
                <w:i/>
                <w:iCs/>
                <w:sz w:val="24"/>
                <w:szCs w:val="24"/>
              </w:rPr>
            </w:pPr>
            <w:r w:rsidRPr="00480FCD">
              <w:rPr>
                <w:rFonts w:eastAsia="Calibri" w:cs="Arial"/>
                <w:i/>
                <w:iCs/>
                <w:sz w:val="24"/>
                <w:szCs w:val="24"/>
              </w:rPr>
              <w:t>J</w:t>
            </w:r>
            <w:r w:rsidR="00811E56" w:rsidRPr="00480FCD">
              <w:rPr>
                <w:rFonts w:eastAsia="Calibri" w:cs="Arial"/>
                <w:i/>
                <w:iCs/>
                <w:sz w:val="24"/>
                <w:szCs w:val="24"/>
              </w:rPr>
              <w:t>oy</w:t>
            </w:r>
          </w:p>
        </w:tc>
        <w:tc>
          <w:tcPr>
            <w:tcW w:w="425" w:type="dxa"/>
          </w:tcPr>
          <w:p w:rsidR="00E40ED1" w:rsidRPr="00480FCD" w:rsidRDefault="00811E56" w:rsidP="00C32E74">
            <w:pPr>
              <w:rPr>
                <w:rFonts w:eastAsia="Calibri" w:cs="Arial"/>
                <w:i/>
                <w:iCs/>
                <w:sz w:val="24"/>
                <w:szCs w:val="24"/>
              </w:rPr>
            </w:pPr>
            <w:r w:rsidRPr="00480FCD">
              <w:rPr>
                <w:rFonts w:eastAsia="Calibri" w:cs="Arial"/>
                <w:i/>
                <w:iCs/>
                <w:sz w:val="24"/>
                <w:szCs w:val="24"/>
              </w:rPr>
              <w:t>1</w:t>
            </w:r>
          </w:p>
        </w:tc>
        <w:tc>
          <w:tcPr>
            <w:tcW w:w="2977" w:type="dxa"/>
          </w:tcPr>
          <w:p w:rsidR="00E40ED1" w:rsidRPr="00480FCD" w:rsidRDefault="003B38EB" w:rsidP="00C32E74">
            <w:pPr>
              <w:rPr>
                <w:rFonts w:eastAsia="Calibri" w:cs="Arial"/>
                <w:i/>
                <w:iCs/>
                <w:sz w:val="24"/>
                <w:szCs w:val="24"/>
              </w:rPr>
            </w:pPr>
            <w:r w:rsidRPr="00480FCD">
              <w:rPr>
                <w:rFonts w:eastAsia="Calibri" w:cs="Arial"/>
                <w:i/>
                <w:iCs/>
                <w:sz w:val="24"/>
                <w:szCs w:val="24"/>
              </w:rPr>
              <w:t>I</w:t>
            </w:r>
            <w:r w:rsidR="00811E56" w:rsidRPr="00480FCD">
              <w:rPr>
                <w:rFonts w:eastAsia="Calibri" w:cs="Arial"/>
                <w:i/>
                <w:iCs/>
                <w:sz w:val="24"/>
                <w:szCs w:val="24"/>
              </w:rPr>
              <w:t>nterested</w:t>
            </w:r>
          </w:p>
        </w:tc>
        <w:tc>
          <w:tcPr>
            <w:tcW w:w="487" w:type="dxa"/>
          </w:tcPr>
          <w:p w:rsidR="00E40ED1" w:rsidRPr="00480FCD" w:rsidRDefault="00811E56" w:rsidP="00C32E74">
            <w:pPr>
              <w:rPr>
                <w:rFonts w:eastAsia="Calibri" w:cs="Arial"/>
                <w:sz w:val="24"/>
                <w:szCs w:val="24"/>
              </w:rPr>
            </w:pPr>
            <w:r w:rsidRPr="00480FCD">
              <w:rPr>
                <w:rFonts w:eastAsia="Calibri" w:cs="Arial"/>
                <w:sz w:val="24"/>
                <w:szCs w:val="24"/>
              </w:rPr>
              <w:t>1</w:t>
            </w:r>
          </w:p>
        </w:tc>
      </w:tr>
      <w:tr w:rsidR="00811E56" w:rsidRPr="00480FCD" w:rsidTr="00856D17">
        <w:tc>
          <w:tcPr>
            <w:tcW w:w="1819" w:type="dxa"/>
          </w:tcPr>
          <w:p w:rsidR="00811E56" w:rsidRPr="00480FCD" w:rsidRDefault="00811E56" w:rsidP="00C32E74">
            <w:pPr>
              <w:rPr>
                <w:rFonts w:eastAsia="Calibri" w:cs="Arial"/>
                <w:i/>
                <w:iCs/>
                <w:sz w:val="24"/>
                <w:szCs w:val="24"/>
              </w:rPr>
            </w:pPr>
            <w:r w:rsidRPr="00480FCD">
              <w:rPr>
                <w:rFonts w:eastAsia="Calibri" w:cs="Arial"/>
                <w:i/>
                <w:iCs/>
                <w:sz w:val="24"/>
                <w:szCs w:val="24"/>
              </w:rPr>
              <w:t>Scared</w:t>
            </w:r>
          </w:p>
        </w:tc>
        <w:tc>
          <w:tcPr>
            <w:tcW w:w="417" w:type="dxa"/>
          </w:tcPr>
          <w:p w:rsidR="00811E56" w:rsidRPr="00480FCD" w:rsidRDefault="00811E56" w:rsidP="00C32E74">
            <w:pPr>
              <w:rPr>
                <w:rFonts w:eastAsia="Calibri" w:cs="Arial"/>
                <w:i/>
                <w:iCs/>
                <w:sz w:val="24"/>
                <w:szCs w:val="24"/>
              </w:rPr>
            </w:pPr>
            <w:r w:rsidRPr="00480FCD">
              <w:rPr>
                <w:rFonts w:eastAsia="Calibri" w:cs="Arial"/>
                <w:i/>
                <w:iCs/>
                <w:sz w:val="24"/>
                <w:szCs w:val="24"/>
              </w:rPr>
              <w:t>1</w:t>
            </w:r>
          </w:p>
        </w:tc>
        <w:tc>
          <w:tcPr>
            <w:tcW w:w="3009" w:type="dxa"/>
          </w:tcPr>
          <w:p w:rsidR="00811E56" w:rsidRPr="00480FCD" w:rsidRDefault="003B38EB" w:rsidP="00C32E74">
            <w:pPr>
              <w:rPr>
                <w:rFonts w:eastAsia="Calibri" w:cs="Arial"/>
                <w:i/>
                <w:iCs/>
                <w:sz w:val="24"/>
                <w:szCs w:val="24"/>
              </w:rPr>
            </w:pPr>
            <w:r w:rsidRPr="00480FCD">
              <w:rPr>
                <w:rFonts w:eastAsia="Calibri" w:cs="Arial"/>
                <w:i/>
                <w:iCs/>
                <w:sz w:val="24"/>
                <w:szCs w:val="24"/>
              </w:rPr>
              <w:t>C</w:t>
            </w:r>
            <w:r w:rsidR="00811E56" w:rsidRPr="00480FCD">
              <w:rPr>
                <w:rFonts w:eastAsia="Calibri" w:cs="Arial"/>
                <w:i/>
                <w:iCs/>
                <w:sz w:val="24"/>
                <w:szCs w:val="24"/>
              </w:rPr>
              <w:t>urious</w:t>
            </w:r>
          </w:p>
        </w:tc>
        <w:tc>
          <w:tcPr>
            <w:tcW w:w="425" w:type="dxa"/>
          </w:tcPr>
          <w:p w:rsidR="00811E56" w:rsidRPr="00480FCD" w:rsidRDefault="00811E56" w:rsidP="00C32E74">
            <w:pPr>
              <w:rPr>
                <w:rFonts w:eastAsia="Calibri" w:cs="Arial"/>
                <w:i/>
                <w:iCs/>
                <w:sz w:val="24"/>
                <w:szCs w:val="24"/>
              </w:rPr>
            </w:pPr>
            <w:r w:rsidRPr="00480FCD">
              <w:rPr>
                <w:rFonts w:eastAsia="Calibri" w:cs="Arial"/>
                <w:i/>
                <w:iCs/>
                <w:sz w:val="24"/>
                <w:szCs w:val="24"/>
              </w:rPr>
              <w:t>2</w:t>
            </w:r>
          </w:p>
        </w:tc>
        <w:tc>
          <w:tcPr>
            <w:tcW w:w="2977" w:type="dxa"/>
          </w:tcPr>
          <w:p w:rsidR="00811E56" w:rsidRPr="00480FCD" w:rsidRDefault="003B38EB" w:rsidP="00C32E74">
            <w:pPr>
              <w:rPr>
                <w:rFonts w:eastAsia="Calibri" w:cs="Arial"/>
                <w:i/>
                <w:iCs/>
                <w:sz w:val="24"/>
                <w:szCs w:val="24"/>
              </w:rPr>
            </w:pPr>
            <w:r w:rsidRPr="00480FCD">
              <w:rPr>
                <w:rFonts w:eastAsia="Calibri" w:cs="Arial"/>
                <w:i/>
                <w:iCs/>
                <w:sz w:val="24"/>
                <w:szCs w:val="24"/>
              </w:rPr>
              <w:t>I</w:t>
            </w:r>
            <w:r w:rsidR="00811E56" w:rsidRPr="00480FCD">
              <w:rPr>
                <w:rFonts w:eastAsia="Calibri" w:cs="Arial"/>
                <w:i/>
                <w:iCs/>
                <w:sz w:val="24"/>
                <w:szCs w:val="24"/>
              </w:rPr>
              <w:t>ntrigued</w:t>
            </w:r>
          </w:p>
        </w:tc>
        <w:tc>
          <w:tcPr>
            <w:tcW w:w="487" w:type="dxa"/>
          </w:tcPr>
          <w:p w:rsidR="00811E56" w:rsidRPr="00480FCD" w:rsidRDefault="00811E56" w:rsidP="00C32E74">
            <w:pPr>
              <w:rPr>
                <w:rFonts w:eastAsia="Calibri" w:cs="Arial"/>
                <w:sz w:val="24"/>
                <w:szCs w:val="24"/>
              </w:rPr>
            </w:pPr>
            <w:r w:rsidRPr="00480FCD">
              <w:rPr>
                <w:rFonts w:eastAsia="Calibri" w:cs="Arial"/>
                <w:sz w:val="24"/>
                <w:szCs w:val="24"/>
              </w:rPr>
              <w:t>1</w:t>
            </w:r>
          </w:p>
        </w:tc>
      </w:tr>
      <w:tr w:rsidR="00811E56" w:rsidRPr="00480FCD" w:rsidTr="00856D17">
        <w:tc>
          <w:tcPr>
            <w:tcW w:w="1819" w:type="dxa"/>
          </w:tcPr>
          <w:p w:rsidR="00811E56" w:rsidRPr="00480FCD" w:rsidRDefault="003B38EB" w:rsidP="00C32E74">
            <w:pPr>
              <w:rPr>
                <w:rFonts w:eastAsia="Calibri" w:cs="Arial"/>
                <w:i/>
                <w:iCs/>
                <w:sz w:val="24"/>
                <w:szCs w:val="24"/>
              </w:rPr>
            </w:pPr>
            <w:r w:rsidRPr="00480FCD">
              <w:rPr>
                <w:rFonts w:eastAsia="Calibri" w:cs="Arial"/>
                <w:i/>
                <w:iCs/>
                <w:sz w:val="24"/>
                <w:szCs w:val="24"/>
              </w:rPr>
              <w:t>A</w:t>
            </w:r>
            <w:r w:rsidR="00811E56" w:rsidRPr="00480FCD">
              <w:rPr>
                <w:rFonts w:eastAsia="Calibri" w:cs="Arial"/>
                <w:i/>
                <w:iCs/>
                <w:sz w:val="24"/>
                <w:szCs w:val="24"/>
              </w:rPr>
              <w:t>ware</w:t>
            </w:r>
          </w:p>
        </w:tc>
        <w:tc>
          <w:tcPr>
            <w:tcW w:w="417" w:type="dxa"/>
          </w:tcPr>
          <w:p w:rsidR="00811E56" w:rsidRPr="00480FCD" w:rsidRDefault="00811E56" w:rsidP="00C32E74">
            <w:pPr>
              <w:rPr>
                <w:rFonts w:eastAsia="Calibri" w:cs="Arial"/>
                <w:i/>
                <w:iCs/>
                <w:sz w:val="24"/>
                <w:szCs w:val="24"/>
              </w:rPr>
            </w:pPr>
            <w:r w:rsidRPr="00480FCD">
              <w:rPr>
                <w:rFonts w:eastAsia="Calibri" w:cs="Arial"/>
                <w:i/>
                <w:iCs/>
                <w:sz w:val="24"/>
                <w:szCs w:val="24"/>
              </w:rPr>
              <w:t>1</w:t>
            </w:r>
          </w:p>
        </w:tc>
        <w:tc>
          <w:tcPr>
            <w:tcW w:w="3009" w:type="dxa"/>
          </w:tcPr>
          <w:p w:rsidR="00811E56" w:rsidRPr="00480FCD" w:rsidRDefault="003B38EB" w:rsidP="00C32E74">
            <w:pPr>
              <w:rPr>
                <w:rFonts w:eastAsia="Calibri" w:cs="Arial"/>
                <w:i/>
                <w:iCs/>
                <w:sz w:val="24"/>
                <w:szCs w:val="24"/>
              </w:rPr>
            </w:pPr>
            <w:r w:rsidRPr="00480FCD">
              <w:rPr>
                <w:rFonts w:eastAsia="Calibri" w:cs="Arial"/>
                <w:i/>
                <w:iCs/>
                <w:sz w:val="24"/>
                <w:szCs w:val="24"/>
              </w:rPr>
              <w:t>T</w:t>
            </w:r>
            <w:r w:rsidR="00811E56" w:rsidRPr="00480FCD">
              <w:rPr>
                <w:rFonts w:eastAsia="Calibri" w:cs="Arial"/>
                <w:i/>
                <w:iCs/>
                <w:sz w:val="24"/>
                <w:szCs w:val="24"/>
              </w:rPr>
              <w:t>houghtful</w:t>
            </w:r>
          </w:p>
        </w:tc>
        <w:tc>
          <w:tcPr>
            <w:tcW w:w="425" w:type="dxa"/>
          </w:tcPr>
          <w:p w:rsidR="00811E56" w:rsidRPr="00480FCD" w:rsidRDefault="00811E56" w:rsidP="00C32E74">
            <w:pPr>
              <w:rPr>
                <w:rFonts w:eastAsia="Calibri" w:cs="Arial"/>
                <w:i/>
                <w:iCs/>
                <w:sz w:val="24"/>
                <w:szCs w:val="24"/>
              </w:rPr>
            </w:pPr>
            <w:r w:rsidRPr="00480FCD">
              <w:rPr>
                <w:rFonts w:eastAsia="Calibri" w:cs="Arial"/>
                <w:i/>
                <w:iCs/>
                <w:sz w:val="24"/>
                <w:szCs w:val="24"/>
              </w:rPr>
              <w:t>1</w:t>
            </w:r>
          </w:p>
        </w:tc>
        <w:tc>
          <w:tcPr>
            <w:tcW w:w="2977" w:type="dxa"/>
          </w:tcPr>
          <w:p w:rsidR="00811E56" w:rsidRPr="00480FCD" w:rsidRDefault="00811E56" w:rsidP="00C32E74">
            <w:pPr>
              <w:rPr>
                <w:rFonts w:eastAsia="Calibri" w:cs="Arial"/>
                <w:i/>
                <w:iCs/>
                <w:sz w:val="24"/>
                <w:szCs w:val="24"/>
              </w:rPr>
            </w:pPr>
            <w:r w:rsidRPr="00480FCD">
              <w:rPr>
                <w:rFonts w:eastAsia="Calibri" w:cs="Arial"/>
                <w:i/>
                <w:iCs/>
                <w:sz w:val="24"/>
                <w:szCs w:val="24"/>
              </w:rPr>
              <w:t>Powerless</w:t>
            </w:r>
          </w:p>
        </w:tc>
        <w:tc>
          <w:tcPr>
            <w:tcW w:w="487" w:type="dxa"/>
          </w:tcPr>
          <w:p w:rsidR="00811E56" w:rsidRPr="00480FCD" w:rsidRDefault="00811E56" w:rsidP="00C32E74">
            <w:pPr>
              <w:rPr>
                <w:rFonts w:eastAsia="Calibri" w:cs="Arial"/>
                <w:sz w:val="24"/>
                <w:szCs w:val="24"/>
              </w:rPr>
            </w:pPr>
            <w:r w:rsidRPr="00480FCD">
              <w:rPr>
                <w:rFonts w:eastAsia="Calibri" w:cs="Arial"/>
                <w:sz w:val="24"/>
                <w:szCs w:val="24"/>
              </w:rPr>
              <w:t>1</w:t>
            </w:r>
          </w:p>
        </w:tc>
      </w:tr>
      <w:tr w:rsidR="00811E56" w:rsidRPr="00480FCD" w:rsidTr="00856D17">
        <w:tc>
          <w:tcPr>
            <w:tcW w:w="9134" w:type="dxa"/>
            <w:gridSpan w:val="6"/>
          </w:tcPr>
          <w:p w:rsidR="00811E56" w:rsidRPr="00480FCD" w:rsidRDefault="00811E56" w:rsidP="00811E56">
            <w:pPr>
              <w:jc w:val="center"/>
              <w:rPr>
                <w:rFonts w:eastAsia="Calibri" w:cs="Arial"/>
                <w:sz w:val="24"/>
                <w:szCs w:val="24"/>
              </w:rPr>
            </w:pPr>
            <w:r w:rsidRPr="00480FCD">
              <w:rPr>
                <w:rFonts w:eastAsia="Calibri" w:cs="Arial"/>
                <w:sz w:val="24"/>
                <w:szCs w:val="24"/>
              </w:rPr>
              <w:t>104 responses</w:t>
            </w:r>
          </w:p>
        </w:tc>
      </w:tr>
    </w:tbl>
    <w:p w:rsidR="009022B9" w:rsidRPr="00480FCD" w:rsidRDefault="009022B9" w:rsidP="00DF1C65">
      <w:pPr>
        <w:jc w:val="both"/>
        <w:rPr>
          <w:rFonts w:eastAsia="Calibri" w:cs="Arial"/>
          <w:sz w:val="24"/>
          <w:szCs w:val="24"/>
        </w:rPr>
      </w:pPr>
    </w:p>
    <w:p w:rsidR="004F7CED" w:rsidRPr="00480FCD" w:rsidRDefault="00645169" w:rsidP="00E159F1">
      <w:pPr>
        <w:ind w:left="1701"/>
        <w:jc w:val="both"/>
        <w:rPr>
          <w:rFonts w:eastAsia="Calibri" w:cs="Arial"/>
          <w:sz w:val="24"/>
          <w:szCs w:val="24"/>
        </w:rPr>
      </w:pPr>
      <w:r w:rsidRPr="00480FCD">
        <w:rPr>
          <w:rFonts w:eastAsia="Calibri" w:cs="Arial"/>
          <w:sz w:val="24"/>
          <w:szCs w:val="24"/>
        </w:rPr>
        <w:t xml:space="preserve">Although the question asked respondents to select only one answer, many selected 2 or 3 words to describe how they were feeling.  Others offered their own words (highlighted italics).  </w:t>
      </w:r>
      <w:r w:rsidR="004F7CED" w:rsidRPr="00480FCD">
        <w:rPr>
          <w:rFonts w:eastAsia="Calibri" w:cs="Arial"/>
          <w:sz w:val="24"/>
          <w:szCs w:val="24"/>
        </w:rPr>
        <w:t xml:space="preserve">For the total respondent population, the largest percentage of people felt ‘impressed’ with the exhibition. </w:t>
      </w:r>
      <w:r w:rsidR="00DF1C65" w:rsidRPr="00480FCD">
        <w:rPr>
          <w:rFonts w:eastAsia="Calibri" w:cs="Arial"/>
          <w:sz w:val="24"/>
          <w:szCs w:val="24"/>
        </w:rPr>
        <w:t>‘</w:t>
      </w:r>
      <w:r w:rsidR="004F7CED" w:rsidRPr="00480FCD">
        <w:rPr>
          <w:rFonts w:eastAsia="Calibri" w:cs="Arial"/>
          <w:sz w:val="24"/>
          <w:szCs w:val="24"/>
        </w:rPr>
        <w:t>Inspired</w:t>
      </w:r>
      <w:r w:rsidR="00DF1C65" w:rsidRPr="00480FCD">
        <w:rPr>
          <w:rFonts w:eastAsia="Calibri" w:cs="Arial"/>
          <w:sz w:val="24"/>
          <w:szCs w:val="24"/>
        </w:rPr>
        <w:t>’</w:t>
      </w:r>
      <w:r w:rsidR="004F7CED" w:rsidRPr="00480FCD">
        <w:rPr>
          <w:rFonts w:eastAsia="Calibri" w:cs="Arial"/>
          <w:sz w:val="24"/>
          <w:szCs w:val="24"/>
        </w:rPr>
        <w:t xml:space="preserve"> and </w:t>
      </w:r>
      <w:r w:rsidR="00DF1C65" w:rsidRPr="00480FCD">
        <w:rPr>
          <w:rFonts w:eastAsia="Calibri" w:cs="Arial"/>
          <w:sz w:val="24"/>
          <w:szCs w:val="24"/>
        </w:rPr>
        <w:t>‘</w:t>
      </w:r>
      <w:r w:rsidR="004F7CED" w:rsidRPr="00480FCD">
        <w:rPr>
          <w:rFonts w:eastAsia="Calibri" w:cs="Arial"/>
          <w:sz w:val="24"/>
          <w:szCs w:val="24"/>
        </w:rPr>
        <w:t>connected</w:t>
      </w:r>
      <w:r w:rsidR="00DF1C65" w:rsidRPr="00480FCD">
        <w:rPr>
          <w:rFonts w:eastAsia="Calibri" w:cs="Arial"/>
          <w:sz w:val="24"/>
          <w:szCs w:val="24"/>
        </w:rPr>
        <w:t>’</w:t>
      </w:r>
      <w:r w:rsidR="004F7CED" w:rsidRPr="00480FCD">
        <w:rPr>
          <w:rFonts w:eastAsia="Calibri" w:cs="Arial"/>
          <w:sz w:val="24"/>
          <w:szCs w:val="24"/>
        </w:rPr>
        <w:t xml:space="preserve"> were </w:t>
      </w:r>
      <w:r w:rsidR="00500392">
        <w:rPr>
          <w:rFonts w:eastAsia="Calibri" w:cs="Arial"/>
          <w:sz w:val="24"/>
          <w:szCs w:val="24"/>
        </w:rPr>
        <w:t>second and third most</w:t>
      </w:r>
      <w:r w:rsidR="004F7CED" w:rsidRPr="00480FCD">
        <w:rPr>
          <w:rFonts w:eastAsia="Calibri" w:cs="Arial"/>
          <w:sz w:val="24"/>
          <w:szCs w:val="24"/>
        </w:rPr>
        <w:t xml:space="preserve"> reported feelings about the exhibition.  The illustration below presented the results as a Wordle in order understand results by seeing the word choices represented by </w:t>
      </w:r>
      <w:r w:rsidR="008B4890" w:rsidRPr="00480FCD">
        <w:rPr>
          <w:rFonts w:eastAsia="Calibri" w:cs="Arial"/>
          <w:sz w:val="24"/>
          <w:szCs w:val="24"/>
        </w:rPr>
        <w:t>relative letter</w:t>
      </w:r>
      <w:r w:rsidR="004F7CED" w:rsidRPr="00480FCD">
        <w:rPr>
          <w:rFonts w:eastAsia="Calibri" w:cs="Arial"/>
          <w:sz w:val="24"/>
          <w:szCs w:val="24"/>
        </w:rPr>
        <w:t xml:space="preserve"> size.</w:t>
      </w:r>
    </w:p>
    <w:p w:rsidR="006028F3" w:rsidRPr="00480FCD" w:rsidRDefault="00DF1C65" w:rsidP="00856D17">
      <w:pPr>
        <w:jc w:val="right"/>
        <w:rPr>
          <w:rFonts w:cs="Arial"/>
          <w:b/>
          <w:bCs/>
          <w:i/>
          <w:iCs/>
          <w:sz w:val="24"/>
          <w:szCs w:val="24"/>
        </w:rPr>
      </w:pPr>
      <w:r w:rsidRPr="00480FCD">
        <w:rPr>
          <w:rFonts w:cs="Arial"/>
          <w:b/>
          <w:bCs/>
          <w:i/>
          <w:iCs/>
          <w:noProof/>
          <w:sz w:val="24"/>
          <w:szCs w:val="24"/>
          <w:lang w:eastAsia="en-GB"/>
        </w:rPr>
        <w:drawing>
          <wp:inline distT="0" distB="0" distL="0" distR="0" wp14:anchorId="4742DD95" wp14:editId="6B3B7DDC">
            <wp:extent cx="4688800" cy="308165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93283" cy="3084603"/>
                    </a:xfrm>
                    <a:prstGeom prst="rect">
                      <a:avLst/>
                    </a:prstGeom>
                    <a:noFill/>
                    <a:ln>
                      <a:noFill/>
                    </a:ln>
                  </pic:spPr>
                </pic:pic>
              </a:graphicData>
            </a:graphic>
          </wp:inline>
        </w:drawing>
      </w:r>
    </w:p>
    <w:p w:rsidR="004F7CED" w:rsidRPr="00480FCD" w:rsidRDefault="00740D0D" w:rsidP="00E159F1">
      <w:pPr>
        <w:ind w:left="1701"/>
        <w:jc w:val="both"/>
        <w:rPr>
          <w:rFonts w:cs="Arial"/>
          <w:bCs/>
          <w:iCs/>
          <w:sz w:val="24"/>
          <w:szCs w:val="24"/>
        </w:rPr>
      </w:pPr>
      <w:r w:rsidRPr="00480FCD">
        <w:rPr>
          <w:rFonts w:cs="Arial"/>
          <w:bCs/>
          <w:iCs/>
          <w:sz w:val="24"/>
          <w:szCs w:val="24"/>
        </w:rPr>
        <w:t>The Wordle below presents the feelings of those respondents who identified themselves as Muslim, a citizen of a Middle East country or are ethnically from the region. Although ‘impressed’ and ‘connected’ still feature prominently, other, less positive terms exceed or equal them – ‘Angry’, ‘uncomfortable’, and ‘annoyed’.</w:t>
      </w:r>
    </w:p>
    <w:p w:rsidR="004F7CED" w:rsidRPr="00480FCD" w:rsidRDefault="004F7CED" w:rsidP="00856D17">
      <w:pPr>
        <w:jc w:val="right"/>
        <w:rPr>
          <w:rFonts w:cs="Arial"/>
          <w:b/>
          <w:bCs/>
          <w:i/>
          <w:iCs/>
          <w:sz w:val="24"/>
          <w:szCs w:val="24"/>
        </w:rPr>
      </w:pPr>
      <w:r w:rsidRPr="00480FCD">
        <w:rPr>
          <w:rFonts w:cs="Arial"/>
          <w:b/>
          <w:bCs/>
          <w:i/>
          <w:iCs/>
          <w:noProof/>
          <w:sz w:val="24"/>
          <w:szCs w:val="24"/>
          <w:lang w:eastAsia="en-GB"/>
        </w:rPr>
        <w:drawing>
          <wp:inline distT="0" distB="0" distL="0" distR="0" wp14:anchorId="64584DDE" wp14:editId="2AB01B89">
            <wp:extent cx="4612310" cy="30544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3623" cy="3061900"/>
                    </a:xfrm>
                    <a:prstGeom prst="rect">
                      <a:avLst/>
                    </a:prstGeom>
                    <a:noFill/>
                    <a:ln>
                      <a:noFill/>
                    </a:ln>
                  </pic:spPr>
                </pic:pic>
              </a:graphicData>
            </a:graphic>
          </wp:inline>
        </w:drawing>
      </w:r>
    </w:p>
    <w:p w:rsidR="00740D0D" w:rsidRPr="00480FCD" w:rsidRDefault="00DD2ED8" w:rsidP="00E159F1">
      <w:pPr>
        <w:pStyle w:val="Heading2"/>
        <w:ind w:left="1701"/>
      </w:pPr>
      <w:bookmarkStart w:id="16" w:name="_Toc356105933"/>
      <w:bookmarkStart w:id="17" w:name="_Toc357409409"/>
      <w:r w:rsidRPr="00480FCD">
        <w:t>Discussion</w:t>
      </w:r>
      <w:bookmarkEnd w:id="16"/>
      <w:bookmarkEnd w:id="17"/>
      <w:r w:rsidRPr="00480FCD">
        <w:t xml:space="preserve"> </w:t>
      </w:r>
    </w:p>
    <w:p w:rsidR="00740D0D" w:rsidRPr="00480FCD" w:rsidRDefault="00740D0D" w:rsidP="00E159F1">
      <w:pPr>
        <w:ind w:left="1701"/>
        <w:jc w:val="both"/>
        <w:rPr>
          <w:rFonts w:cs="Arial"/>
          <w:bCs/>
          <w:iCs/>
          <w:sz w:val="24"/>
          <w:szCs w:val="24"/>
        </w:rPr>
      </w:pPr>
      <w:r w:rsidRPr="00480FCD">
        <w:rPr>
          <w:rFonts w:cs="Arial"/>
          <w:bCs/>
          <w:iCs/>
          <w:sz w:val="24"/>
          <w:szCs w:val="24"/>
        </w:rPr>
        <w:t>Despite the exhibition not being</w:t>
      </w:r>
      <w:r w:rsidR="003407A8" w:rsidRPr="00480FCD">
        <w:rPr>
          <w:rFonts w:cs="Arial"/>
          <w:bCs/>
          <w:iCs/>
          <w:sz w:val="24"/>
          <w:szCs w:val="24"/>
        </w:rPr>
        <w:t xml:space="preserve"> developed to address the stated cultural diplomacy objectives, it is clear that it had an impact in these areas for t</w:t>
      </w:r>
      <w:r w:rsidR="009E6CC3">
        <w:rPr>
          <w:rFonts w:cs="Arial"/>
          <w:bCs/>
          <w:iCs/>
          <w:sz w:val="24"/>
          <w:szCs w:val="24"/>
        </w:rPr>
        <w:t>hose of visited. None of the Li</w:t>
      </w:r>
      <w:r w:rsidR="003407A8" w:rsidRPr="00480FCD">
        <w:rPr>
          <w:rFonts w:cs="Arial"/>
          <w:bCs/>
          <w:iCs/>
          <w:sz w:val="24"/>
          <w:szCs w:val="24"/>
        </w:rPr>
        <w:t>kert scale questions which specifically aske</w:t>
      </w:r>
      <w:r w:rsidR="003419C0" w:rsidRPr="00480FCD">
        <w:rPr>
          <w:rFonts w:cs="Arial"/>
          <w:bCs/>
          <w:iCs/>
          <w:sz w:val="24"/>
          <w:szCs w:val="24"/>
        </w:rPr>
        <w:t xml:space="preserve">d about Zogby Issues garnered an overall </w:t>
      </w:r>
      <w:r w:rsidR="003407A8" w:rsidRPr="00480FCD">
        <w:rPr>
          <w:rFonts w:cs="Arial"/>
          <w:bCs/>
          <w:iCs/>
          <w:sz w:val="24"/>
          <w:szCs w:val="24"/>
        </w:rPr>
        <w:t xml:space="preserve">median or mode score of less than </w:t>
      </w:r>
      <w:r w:rsidR="00500392">
        <w:rPr>
          <w:rFonts w:cs="Arial"/>
          <w:bCs/>
          <w:iCs/>
          <w:sz w:val="24"/>
          <w:szCs w:val="24"/>
        </w:rPr>
        <w:t>3.  This suggests</w:t>
      </w:r>
      <w:r w:rsidR="003407A8" w:rsidRPr="00480FCD">
        <w:rPr>
          <w:rFonts w:cs="Arial"/>
          <w:bCs/>
          <w:iCs/>
          <w:sz w:val="24"/>
          <w:szCs w:val="24"/>
        </w:rPr>
        <w:t xml:space="preserve"> that </w:t>
      </w:r>
      <w:r w:rsidR="003419C0" w:rsidRPr="00480FCD">
        <w:rPr>
          <w:rFonts w:cs="Arial"/>
          <w:bCs/>
          <w:iCs/>
          <w:sz w:val="24"/>
          <w:szCs w:val="24"/>
        </w:rPr>
        <w:t xml:space="preserve">as a general matter </w:t>
      </w:r>
      <w:r w:rsidR="003407A8" w:rsidRPr="00480FCD">
        <w:rPr>
          <w:rFonts w:cs="Arial"/>
          <w:bCs/>
          <w:iCs/>
          <w:sz w:val="24"/>
          <w:szCs w:val="24"/>
        </w:rPr>
        <w:t xml:space="preserve">visitors felt that the exhibition </w:t>
      </w:r>
      <w:r w:rsidR="003419C0" w:rsidRPr="00480FCD">
        <w:rPr>
          <w:rFonts w:cs="Arial"/>
          <w:bCs/>
          <w:iCs/>
          <w:sz w:val="24"/>
          <w:szCs w:val="24"/>
        </w:rPr>
        <w:t>d</w:t>
      </w:r>
      <w:r w:rsidR="00500392">
        <w:rPr>
          <w:rFonts w:cs="Arial"/>
          <w:bCs/>
          <w:iCs/>
          <w:sz w:val="24"/>
          <w:szCs w:val="24"/>
        </w:rPr>
        <w:t>id, to a certain extent, show</w:t>
      </w:r>
      <w:r w:rsidR="003419C0" w:rsidRPr="00480FCD">
        <w:rPr>
          <w:rFonts w:cs="Arial"/>
          <w:bCs/>
          <w:iCs/>
          <w:sz w:val="24"/>
          <w:szCs w:val="24"/>
        </w:rPr>
        <w:t xml:space="preserve"> a less stereotypical, </w:t>
      </w:r>
      <w:r w:rsidR="00D2303E" w:rsidRPr="00480FCD">
        <w:rPr>
          <w:rFonts w:cs="Arial"/>
          <w:bCs/>
          <w:iCs/>
          <w:sz w:val="24"/>
          <w:szCs w:val="24"/>
        </w:rPr>
        <w:t xml:space="preserve">more </w:t>
      </w:r>
      <w:r w:rsidR="003407A8" w:rsidRPr="00480FCD">
        <w:rPr>
          <w:rFonts w:cs="Arial"/>
          <w:bCs/>
          <w:iCs/>
          <w:sz w:val="24"/>
          <w:szCs w:val="24"/>
        </w:rPr>
        <w:t>nuanced and diverse</w:t>
      </w:r>
      <w:r w:rsidR="00D2303E" w:rsidRPr="00480FCD">
        <w:rPr>
          <w:rFonts w:cs="Arial"/>
          <w:bCs/>
          <w:iCs/>
          <w:sz w:val="24"/>
          <w:szCs w:val="24"/>
        </w:rPr>
        <w:t xml:space="preserve"> Middle East.  The exhibition was most succes</w:t>
      </w:r>
      <w:r w:rsidR="003419C0" w:rsidRPr="00480FCD">
        <w:rPr>
          <w:rFonts w:cs="Arial"/>
          <w:bCs/>
          <w:iCs/>
          <w:sz w:val="24"/>
          <w:szCs w:val="24"/>
        </w:rPr>
        <w:t xml:space="preserve">sful in both providing a </w:t>
      </w:r>
      <w:r w:rsidR="00500392">
        <w:rPr>
          <w:rFonts w:cs="Arial"/>
          <w:bCs/>
          <w:iCs/>
          <w:sz w:val="24"/>
          <w:szCs w:val="24"/>
        </w:rPr>
        <w:t xml:space="preserve">more </w:t>
      </w:r>
      <w:r w:rsidR="003419C0" w:rsidRPr="00480FCD">
        <w:rPr>
          <w:rFonts w:cs="Arial"/>
          <w:bCs/>
          <w:iCs/>
          <w:sz w:val="24"/>
          <w:szCs w:val="24"/>
        </w:rPr>
        <w:t>multi-dimensional</w:t>
      </w:r>
      <w:r w:rsidR="00D2303E" w:rsidRPr="00480FCD">
        <w:rPr>
          <w:rFonts w:cs="Arial"/>
          <w:bCs/>
          <w:iCs/>
          <w:sz w:val="24"/>
          <w:szCs w:val="24"/>
        </w:rPr>
        <w:t xml:space="preserve"> view the Middle East than the media and popular culture </w:t>
      </w:r>
      <w:r w:rsidR="003419C0" w:rsidRPr="00480FCD">
        <w:rPr>
          <w:rFonts w:cs="Arial"/>
          <w:bCs/>
          <w:iCs/>
          <w:sz w:val="24"/>
          <w:szCs w:val="24"/>
        </w:rPr>
        <w:t xml:space="preserve">outlets </w:t>
      </w:r>
      <w:r w:rsidR="00D2303E" w:rsidRPr="00480FCD">
        <w:rPr>
          <w:rFonts w:cs="Arial"/>
          <w:bCs/>
          <w:iCs/>
          <w:sz w:val="24"/>
          <w:szCs w:val="24"/>
        </w:rPr>
        <w:t xml:space="preserve">and demonstrating that the UK has curiosity about the region.  It was least successful in </w:t>
      </w:r>
      <w:r w:rsidR="003419C0" w:rsidRPr="00480FCD">
        <w:rPr>
          <w:rFonts w:cs="Arial"/>
          <w:bCs/>
          <w:iCs/>
          <w:sz w:val="24"/>
          <w:szCs w:val="24"/>
        </w:rPr>
        <w:t>energizing the public to speak more positively about the UK’s relationship with the Middle East.</w:t>
      </w:r>
    </w:p>
    <w:p w:rsidR="00553571" w:rsidRPr="00480FCD" w:rsidRDefault="00417CF7" w:rsidP="00E159F1">
      <w:pPr>
        <w:ind w:left="1701"/>
        <w:jc w:val="both"/>
        <w:rPr>
          <w:rFonts w:cs="Arial"/>
          <w:bCs/>
          <w:iCs/>
          <w:sz w:val="24"/>
          <w:szCs w:val="24"/>
        </w:rPr>
      </w:pPr>
      <w:r w:rsidRPr="00480FCD">
        <w:rPr>
          <w:rFonts w:cs="Arial"/>
          <w:bCs/>
          <w:iCs/>
          <w:sz w:val="24"/>
          <w:szCs w:val="24"/>
        </w:rPr>
        <w:t>The statistical tests allowed the data to be analysed at a more granular level and, thus, revealed some very important difference between the views of Muslims and those with connections to the Middle East countries represented.  The</w:t>
      </w:r>
      <w:r w:rsidR="00500392">
        <w:rPr>
          <w:rFonts w:cs="Arial"/>
          <w:bCs/>
          <w:iCs/>
          <w:sz w:val="24"/>
          <w:szCs w:val="24"/>
        </w:rPr>
        <w:t>re</w:t>
      </w:r>
      <w:r w:rsidRPr="00480FCD">
        <w:rPr>
          <w:rFonts w:cs="Arial"/>
          <w:bCs/>
          <w:iCs/>
          <w:sz w:val="24"/>
          <w:szCs w:val="24"/>
        </w:rPr>
        <w:t xml:space="preserve"> was a statistically significan</w:t>
      </w:r>
      <w:r w:rsidR="00500392">
        <w:rPr>
          <w:rFonts w:cs="Arial"/>
          <w:bCs/>
          <w:iCs/>
          <w:sz w:val="24"/>
          <w:szCs w:val="24"/>
        </w:rPr>
        <w:t>t difference in how this group</w:t>
      </w:r>
      <w:r w:rsidRPr="00480FCD">
        <w:rPr>
          <w:rFonts w:cs="Arial"/>
          <w:bCs/>
          <w:iCs/>
          <w:sz w:val="24"/>
          <w:szCs w:val="24"/>
        </w:rPr>
        <w:t xml:space="preserve"> felt about the extent to which the exhibition countered stereotypes, showed diversity and demonstrated the UK’s understanding of and respect for Middle East cultures. It is important to note that </w:t>
      </w:r>
      <w:r w:rsidR="009E6CC3">
        <w:rPr>
          <w:rFonts w:cs="Arial"/>
          <w:bCs/>
          <w:iCs/>
          <w:sz w:val="24"/>
          <w:szCs w:val="24"/>
        </w:rPr>
        <w:t xml:space="preserve">this </w:t>
      </w:r>
      <w:r w:rsidRPr="00480FCD">
        <w:rPr>
          <w:rFonts w:cs="Arial"/>
          <w:bCs/>
          <w:iCs/>
          <w:sz w:val="24"/>
          <w:szCs w:val="24"/>
        </w:rPr>
        <w:t xml:space="preserve">group did not have median or mode score on these issues of less than 2 – this means they believed that the exhibition had some positive effect on these issues just not as much as the </w:t>
      </w:r>
      <w:r w:rsidR="00500392">
        <w:rPr>
          <w:rFonts w:cs="Arial"/>
          <w:bCs/>
          <w:iCs/>
          <w:sz w:val="24"/>
          <w:szCs w:val="24"/>
        </w:rPr>
        <w:t>overall population of respondents</w:t>
      </w:r>
      <w:r w:rsidRPr="00480FCD">
        <w:rPr>
          <w:rFonts w:cs="Arial"/>
          <w:bCs/>
          <w:iCs/>
          <w:sz w:val="24"/>
          <w:szCs w:val="24"/>
        </w:rPr>
        <w:t xml:space="preserve">. </w:t>
      </w:r>
      <w:r w:rsidR="00553571" w:rsidRPr="00480FCD">
        <w:rPr>
          <w:rFonts w:cs="Arial"/>
          <w:bCs/>
          <w:iCs/>
          <w:sz w:val="24"/>
          <w:szCs w:val="24"/>
        </w:rPr>
        <w:t>In interviews, respondents from this group commented:</w:t>
      </w:r>
    </w:p>
    <w:p w:rsidR="00553571" w:rsidRPr="00480FCD" w:rsidRDefault="00553571" w:rsidP="00201F34">
      <w:pPr>
        <w:ind w:left="2160"/>
        <w:jc w:val="both"/>
        <w:rPr>
          <w:rFonts w:cs="Arial"/>
          <w:sz w:val="24"/>
          <w:szCs w:val="24"/>
        </w:rPr>
      </w:pPr>
      <w:r w:rsidRPr="00480FCD">
        <w:rPr>
          <w:rFonts w:cs="Arial"/>
          <w:sz w:val="24"/>
          <w:szCs w:val="24"/>
        </w:rPr>
        <w:t>“‘Muslims are backwards’ this is the insight that came from this exhibition.  The exhibition perpetuated images of war which doesn’t represent the overall ‘true’ images of Middle East.”</w:t>
      </w:r>
    </w:p>
    <w:p w:rsidR="00553571" w:rsidRPr="00480FCD" w:rsidRDefault="00553571" w:rsidP="00201F34">
      <w:pPr>
        <w:ind w:left="2160" w:firstLine="60"/>
        <w:jc w:val="both"/>
        <w:rPr>
          <w:rFonts w:cs="Arial"/>
          <w:sz w:val="24"/>
          <w:szCs w:val="24"/>
        </w:rPr>
      </w:pPr>
      <w:r w:rsidRPr="00480FCD">
        <w:rPr>
          <w:rFonts w:cs="Arial"/>
          <w:sz w:val="24"/>
          <w:szCs w:val="24"/>
        </w:rPr>
        <w:t>“The exhibition gives a message of fear from the Middle East in general, they look like barbarians and totally uncivilised …”</w:t>
      </w:r>
    </w:p>
    <w:p w:rsidR="00553571" w:rsidRPr="00480FCD" w:rsidRDefault="00553571" w:rsidP="00201F34">
      <w:pPr>
        <w:ind w:left="2160"/>
        <w:rPr>
          <w:rFonts w:cs="Arial"/>
          <w:sz w:val="24"/>
          <w:szCs w:val="24"/>
        </w:rPr>
      </w:pPr>
      <w:r w:rsidRPr="00480FCD">
        <w:rPr>
          <w:rFonts w:cs="Arial"/>
          <w:sz w:val="24"/>
          <w:szCs w:val="24"/>
        </w:rPr>
        <w:t>“[The exhibition] ends as</w:t>
      </w:r>
      <w:r w:rsidR="00500392">
        <w:rPr>
          <w:rFonts w:cs="Arial"/>
          <w:sz w:val="24"/>
          <w:szCs w:val="24"/>
        </w:rPr>
        <w:t xml:space="preserve"> a</w:t>
      </w:r>
      <w:r w:rsidRPr="00480FCD">
        <w:rPr>
          <w:rFonts w:cs="Arial"/>
          <w:sz w:val="24"/>
          <w:szCs w:val="24"/>
        </w:rPr>
        <w:t xml:space="preserve"> ‘curiosity’ r</w:t>
      </w:r>
      <w:r w:rsidR="00CC3CC7" w:rsidRPr="00480FCD">
        <w:rPr>
          <w:rFonts w:cs="Arial"/>
          <w:sz w:val="24"/>
          <w:szCs w:val="24"/>
        </w:rPr>
        <w:t xml:space="preserve">ather than demonstrating an </w:t>
      </w:r>
      <w:r w:rsidRPr="00480FCD">
        <w:rPr>
          <w:rFonts w:cs="Arial"/>
          <w:sz w:val="24"/>
          <w:szCs w:val="24"/>
        </w:rPr>
        <w:t xml:space="preserve">attitude </w:t>
      </w:r>
      <w:r w:rsidR="00500392">
        <w:rPr>
          <w:rFonts w:cs="Arial"/>
          <w:sz w:val="24"/>
          <w:szCs w:val="24"/>
        </w:rPr>
        <w:t>of</w:t>
      </w:r>
      <w:r w:rsidRPr="00480FCD">
        <w:rPr>
          <w:rFonts w:cs="Arial"/>
          <w:sz w:val="24"/>
          <w:szCs w:val="24"/>
        </w:rPr>
        <w:t xml:space="preserve"> try</w:t>
      </w:r>
      <w:r w:rsidR="00500392">
        <w:rPr>
          <w:rFonts w:cs="Arial"/>
          <w:sz w:val="24"/>
          <w:szCs w:val="24"/>
        </w:rPr>
        <w:t>ing</w:t>
      </w:r>
      <w:r w:rsidRPr="00480FCD">
        <w:rPr>
          <w:rFonts w:cs="Arial"/>
          <w:sz w:val="24"/>
          <w:szCs w:val="24"/>
        </w:rPr>
        <w:t xml:space="preserve"> to learn something from</w:t>
      </w:r>
      <w:r w:rsidR="00CC3CC7" w:rsidRPr="00480FCD">
        <w:rPr>
          <w:rFonts w:cs="Arial"/>
          <w:sz w:val="24"/>
          <w:szCs w:val="24"/>
        </w:rPr>
        <w:t xml:space="preserve"> the Middle Eastern countries”</w:t>
      </w:r>
    </w:p>
    <w:p w:rsidR="00553571" w:rsidRPr="00480FCD" w:rsidRDefault="00553571" w:rsidP="00E159F1">
      <w:pPr>
        <w:ind w:left="1701"/>
        <w:jc w:val="both"/>
        <w:rPr>
          <w:rFonts w:cs="Arial"/>
          <w:sz w:val="24"/>
          <w:szCs w:val="24"/>
        </w:rPr>
      </w:pPr>
      <w:r w:rsidRPr="00480FCD">
        <w:rPr>
          <w:rFonts w:cs="Arial"/>
          <w:sz w:val="24"/>
          <w:szCs w:val="24"/>
        </w:rPr>
        <w:t xml:space="preserve">A number of comments suggested that although the works were created by artists from the Middle East, there was suspicion about the curatorial selection process. “They are showing us what they want us to see, it’s like looking at the empty part of the glass.  It seems like a huge effort [was made] to show the worst of the worst.” </w:t>
      </w:r>
    </w:p>
    <w:p w:rsidR="009022B9" w:rsidRDefault="002F7F13" w:rsidP="00E159F1">
      <w:pPr>
        <w:ind w:left="1701"/>
        <w:jc w:val="both"/>
        <w:rPr>
          <w:rFonts w:cs="Arial"/>
          <w:sz w:val="24"/>
          <w:szCs w:val="24"/>
        </w:rPr>
      </w:pPr>
      <w:r w:rsidRPr="00480FCD">
        <w:rPr>
          <w:rFonts w:cs="Arial"/>
          <w:sz w:val="24"/>
          <w:szCs w:val="24"/>
        </w:rPr>
        <w:t xml:space="preserve">The difference in view suggests that in any future exhibition in which addressing the Zogby issues is part of the strategic objective, more work needs to be done to understand how Muslims and those connected to the Middle East will respond during the </w:t>
      </w:r>
      <w:r w:rsidR="00500392">
        <w:rPr>
          <w:rFonts w:cs="Arial"/>
          <w:sz w:val="24"/>
          <w:szCs w:val="24"/>
        </w:rPr>
        <w:t xml:space="preserve">exhibition </w:t>
      </w:r>
      <w:r w:rsidRPr="00480FCD">
        <w:rPr>
          <w:rFonts w:cs="Arial"/>
          <w:sz w:val="24"/>
          <w:szCs w:val="24"/>
        </w:rPr>
        <w:t>development stages.</w:t>
      </w:r>
    </w:p>
    <w:p w:rsidR="00E159F1" w:rsidRPr="00E861E5" w:rsidRDefault="00E159F1" w:rsidP="00E159F1">
      <w:pPr>
        <w:rPr>
          <w:rFonts w:cs="Arial"/>
          <w:sz w:val="24"/>
          <w:szCs w:val="24"/>
        </w:rPr>
      </w:pPr>
      <w:r>
        <w:rPr>
          <w:rFonts w:cs="Arial"/>
          <w:sz w:val="24"/>
          <w:szCs w:val="24"/>
        </w:rPr>
        <w:br w:type="page"/>
      </w:r>
    </w:p>
    <w:p w:rsidR="009E6CC3" w:rsidRDefault="00DD2ED8" w:rsidP="00FA7C9B">
      <w:pPr>
        <w:pStyle w:val="Heading1"/>
      </w:pPr>
      <w:bookmarkStart w:id="18" w:name="_Toc356105934"/>
      <w:bookmarkStart w:id="19" w:name="_Toc357409410"/>
      <w:r w:rsidRPr="00FA7C9B">
        <w:t>Conclusions</w:t>
      </w:r>
      <w:bookmarkEnd w:id="18"/>
      <w:r w:rsidR="00201F34" w:rsidRPr="00FA7C9B">
        <w:t xml:space="preserve"> &amp;</w:t>
      </w:r>
    </w:p>
    <w:p w:rsidR="00E159F1" w:rsidRPr="00FA7C9B" w:rsidRDefault="00FA7C9B" w:rsidP="009E6CC3">
      <w:pPr>
        <w:pStyle w:val="Heading1"/>
        <w:spacing w:before="0"/>
      </w:pPr>
      <w:r w:rsidRPr="00FA7C9B">
        <w:t xml:space="preserve"> </w:t>
      </w:r>
      <w:r w:rsidR="00201F34" w:rsidRPr="00FA7C9B">
        <w:t>Recommendations</w:t>
      </w:r>
      <w:bookmarkEnd w:id="19"/>
    </w:p>
    <w:p w:rsidR="00E159F1" w:rsidRDefault="00E159F1" w:rsidP="00E159F1">
      <w:r>
        <w:rPr>
          <w:rFonts w:ascii="Helvetica" w:hAnsi="Helvetica"/>
          <w:noProof/>
          <w:color w:val="666666"/>
          <w:sz w:val="18"/>
          <w:szCs w:val="18"/>
          <w:lang w:eastAsia="en-GB"/>
        </w:rPr>
        <w:drawing>
          <wp:inline distT="0" distB="0" distL="0" distR="0" wp14:anchorId="411D2119" wp14:editId="158B9D1E">
            <wp:extent cx="1057275" cy="1057275"/>
            <wp:effectExtent l="0" t="0" r="9525" b="9525"/>
            <wp:docPr id="28" name="Picture 28" descr="Nermine Hammam, 'Armed Innocence II', from the series 'Upekkha'">
              <a:hlinkClick xmlns:a="http://schemas.openxmlformats.org/drawingml/2006/main" r:id="rId55" tooltip="&quot;Nermine Hammam, 'Armed Innocence II', from the series 'Upekkh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Nermine Hammam, 'Armed Innocence II', from the series 'Upekkha'">
                      <a:hlinkClick r:id="rId55" tooltip="&quot;Nermine Hammam, 'Armed Innocence II', from the series 'Upekkha'&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p w:rsidR="00E159F1" w:rsidRPr="00E159F1" w:rsidRDefault="00E159F1" w:rsidP="00E159F1">
      <w:pPr>
        <w:pBdr>
          <w:bottom w:val="single" w:sz="4" w:space="1" w:color="auto"/>
        </w:pBdr>
        <w:rPr>
          <w:sz w:val="10"/>
          <w:szCs w:val="10"/>
        </w:rPr>
      </w:pPr>
    </w:p>
    <w:p w:rsidR="00553571" w:rsidRPr="00480FCD" w:rsidRDefault="001326A9" w:rsidP="00E159F1">
      <w:pPr>
        <w:ind w:left="1701"/>
        <w:jc w:val="both"/>
        <w:rPr>
          <w:rFonts w:cs="Arial"/>
          <w:sz w:val="24"/>
          <w:szCs w:val="24"/>
        </w:rPr>
      </w:pPr>
      <w:r w:rsidRPr="00480FCD">
        <w:rPr>
          <w:rFonts w:cs="Arial"/>
          <w:sz w:val="24"/>
          <w:szCs w:val="24"/>
        </w:rPr>
        <w:t xml:space="preserve">With </w:t>
      </w:r>
      <w:r w:rsidR="002F7F13" w:rsidRPr="00480FCD">
        <w:rPr>
          <w:rFonts w:cs="Arial"/>
          <w:sz w:val="24"/>
          <w:szCs w:val="24"/>
        </w:rPr>
        <w:t xml:space="preserve">the </w:t>
      </w:r>
      <w:r w:rsidRPr="00480FCD">
        <w:rPr>
          <w:rFonts w:cs="Arial"/>
          <w:sz w:val="24"/>
          <w:szCs w:val="24"/>
        </w:rPr>
        <w:t xml:space="preserve">V&amp;A hosting over 3.2 million visitors a year, with </w:t>
      </w:r>
      <w:r w:rsidR="007048B3">
        <w:rPr>
          <w:rFonts w:cs="Arial"/>
          <w:sz w:val="24"/>
          <w:szCs w:val="24"/>
        </w:rPr>
        <w:t>43%</w:t>
      </w:r>
      <w:r w:rsidRPr="00480FCD">
        <w:rPr>
          <w:rFonts w:cs="Arial"/>
          <w:sz w:val="24"/>
          <w:szCs w:val="24"/>
        </w:rPr>
        <w:t xml:space="preserve"> from overseas</w:t>
      </w:r>
      <w:r w:rsidR="00C52F22">
        <w:rPr>
          <w:rFonts w:cs="Arial"/>
          <w:sz w:val="24"/>
          <w:szCs w:val="24"/>
        </w:rPr>
        <w:t xml:space="preserve"> </w:t>
      </w:r>
      <w:r w:rsidR="00C52F22" w:rsidRPr="00C52F22">
        <w:rPr>
          <w:rFonts w:cs="Arial"/>
          <w:sz w:val="24"/>
          <w:szCs w:val="24"/>
        </w:rPr>
        <w:t>(V&amp;A website 2013)</w:t>
      </w:r>
      <w:r w:rsidR="002C02A5" w:rsidRPr="00480FCD">
        <w:rPr>
          <w:rFonts w:cs="Arial"/>
          <w:sz w:val="24"/>
          <w:szCs w:val="24"/>
        </w:rPr>
        <w:t>, this study shows that the museum has the capacity to help the UK achieve</w:t>
      </w:r>
      <w:r w:rsidR="002F7F13" w:rsidRPr="00480FCD">
        <w:rPr>
          <w:rFonts w:cs="Arial"/>
          <w:sz w:val="24"/>
          <w:szCs w:val="24"/>
        </w:rPr>
        <w:t xml:space="preserve"> cultural diplomacy objectives.  Add this to the 5.5 million visitors to the British Museums and 5.3 million who visit the Tate</w:t>
      </w:r>
      <w:r w:rsidR="00201F34">
        <w:rPr>
          <w:rFonts w:cs="Arial"/>
          <w:sz w:val="24"/>
          <w:szCs w:val="24"/>
        </w:rPr>
        <w:t xml:space="preserve"> Modern</w:t>
      </w:r>
      <w:r w:rsidR="002F7F13" w:rsidRPr="00480FCD">
        <w:rPr>
          <w:rFonts w:cs="Arial"/>
          <w:sz w:val="24"/>
          <w:szCs w:val="24"/>
        </w:rPr>
        <w:t xml:space="preserve"> and the millions of other </w:t>
      </w:r>
      <w:r w:rsidR="007048B3">
        <w:rPr>
          <w:rFonts w:cs="Arial"/>
          <w:sz w:val="24"/>
          <w:szCs w:val="24"/>
        </w:rPr>
        <w:t xml:space="preserve">visitors to the UK’s </w:t>
      </w:r>
      <w:r w:rsidR="007048B3" w:rsidRPr="00480FCD">
        <w:rPr>
          <w:rFonts w:cs="Arial"/>
          <w:sz w:val="24"/>
          <w:szCs w:val="24"/>
        </w:rPr>
        <w:t>museums</w:t>
      </w:r>
      <w:r w:rsidR="007048B3">
        <w:rPr>
          <w:rFonts w:cs="Arial"/>
          <w:sz w:val="24"/>
          <w:szCs w:val="24"/>
        </w:rPr>
        <w:t xml:space="preserve"> (BBC </w:t>
      </w:r>
      <w:r w:rsidR="0094003A">
        <w:rPr>
          <w:rFonts w:cs="Arial"/>
          <w:sz w:val="24"/>
          <w:szCs w:val="24"/>
        </w:rPr>
        <w:t xml:space="preserve">News </w:t>
      </w:r>
      <w:r w:rsidR="007048B3">
        <w:rPr>
          <w:rFonts w:cs="Arial"/>
          <w:sz w:val="24"/>
          <w:szCs w:val="24"/>
        </w:rPr>
        <w:t>2013)</w:t>
      </w:r>
      <w:r w:rsidR="00500392">
        <w:rPr>
          <w:rFonts w:cs="Arial"/>
          <w:sz w:val="24"/>
          <w:szCs w:val="24"/>
        </w:rPr>
        <w:t xml:space="preserve"> and one recognises that</w:t>
      </w:r>
      <w:r w:rsidR="002F7F13" w:rsidRPr="00480FCD">
        <w:rPr>
          <w:rFonts w:cs="Arial"/>
          <w:sz w:val="24"/>
          <w:szCs w:val="24"/>
        </w:rPr>
        <w:t xml:space="preserve"> the sector could be a powerful force in helping to advance the UK cultural diplomacy efforts.</w:t>
      </w:r>
    </w:p>
    <w:p w:rsidR="002F7F13" w:rsidRDefault="002F7F13" w:rsidP="00E159F1">
      <w:pPr>
        <w:ind w:left="1701"/>
        <w:jc w:val="both"/>
        <w:rPr>
          <w:rFonts w:cs="Arial"/>
          <w:sz w:val="24"/>
          <w:szCs w:val="24"/>
        </w:rPr>
      </w:pPr>
      <w:r w:rsidRPr="00480FCD">
        <w:rPr>
          <w:rFonts w:cs="Arial"/>
          <w:sz w:val="24"/>
          <w:szCs w:val="24"/>
        </w:rPr>
        <w:t xml:space="preserve">However, as the 2007 DEMOS report </w:t>
      </w:r>
      <w:r w:rsidR="00674B6F" w:rsidRPr="00480FCD">
        <w:rPr>
          <w:rFonts w:cs="Arial"/>
          <w:sz w:val="24"/>
          <w:szCs w:val="24"/>
        </w:rPr>
        <w:t>suggests</w:t>
      </w:r>
      <w:r w:rsidRPr="00480FCD">
        <w:rPr>
          <w:rFonts w:cs="Arial"/>
          <w:sz w:val="24"/>
          <w:szCs w:val="24"/>
        </w:rPr>
        <w:t xml:space="preserve">, the cultural sector </w:t>
      </w:r>
      <w:r w:rsidR="00674B6F" w:rsidRPr="00480FCD">
        <w:rPr>
          <w:rFonts w:cs="Arial"/>
          <w:sz w:val="24"/>
          <w:szCs w:val="24"/>
        </w:rPr>
        <w:t xml:space="preserve">must move from using anecdotes and isolated stories about international successes to more analytical methods </w:t>
      </w:r>
      <w:r w:rsidR="00C52F22">
        <w:rPr>
          <w:rFonts w:cs="Arial"/>
          <w:sz w:val="24"/>
          <w:szCs w:val="24"/>
        </w:rPr>
        <w:t>for showing</w:t>
      </w:r>
      <w:r w:rsidR="00674B6F" w:rsidRPr="00480FCD">
        <w:rPr>
          <w:rFonts w:cs="Arial"/>
          <w:sz w:val="24"/>
          <w:szCs w:val="24"/>
        </w:rPr>
        <w:t xml:space="preserve"> consistent, broad-based and measurable impact and provide benchmarks for comparison across </w:t>
      </w:r>
      <w:r w:rsidR="00C52F22">
        <w:rPr>
          <w:rFonts w:cs="Arial"/>
          <w:sz w:val="24"/>
          <w:szCs w:val="24"/>
        </w:rPr>
        <w:t xml:space="preserve">international </w:t>
      </w:r>
      <w:r w:rsidR="00674B6F" w:rsidRPr="00480FCD">
        <w:rPr>
          <w:rFonts w:cs="Arial"/>
          <w:sz w:val="24"/>
          <w:szCs w:val="24"/>
        </w:rPr>
        <w:t xml:space="preserve">activities and over time.  The analytical framework used to analyse </w:t>
      </w:r>
      <w:r w:rsidR="009A2CA2">
        <w:rPr>
          <w:rFonts w:cs="Arial"/>
          <w:i/>
          <w:sz w:val="24"/>
          <w:szCs w:val="24"/>
        </w:rPr>
        <w:t>Light from the Middle East</w:t>
      </w:r>
      <w:r w:rsidR="00674B6F" w:rsidRPr="00480FCD">
        <w:rPr>
          <w:rFonts w:cs="Arial"/>
          <w:sz w:val="24"/>
          <w:szCs w:val="24"/>
        </w:rPr>
        <w:t xml:space="preserve"> takes a step in this direction.</w:t>
      </w:r>
    </w:p>
    <w:p w:rsidR="00201F34" w:rsidRDefault="00201F34" w:rsidP="00E159F1">
      <w:pPr>
        <w:ind w:left="1701"/>
        <w:jc w:val="both"/>
        <w:rPr>
          <w:rFonts w:cs="Arial"/>
          <w:sz w:val="24"/>
          <w:szCs w:val="24"/>
        </w:rPr>
      </w:pPr>
      <w:r>
        <w:rPr>
          <w:rFonts w:cs="Arial"/>
          <w:sz w:val="24"/>
          <w:szCs w:val="24"/>
        </w:rPr>
        <w:t>Based on this research, the following action</w:t>
      </w:r>
      <w:r w:rsidR="00277506">
        <w:rPr>
          <w:rFonts w:cs="Arial"/>
          <w:sz w:val="24"/>
          <w:szCs w:val="24"/>
        </w:rPr>
        <w:t>s are</w:t>
      </w:r>
      <w:r>
        <w:rPr>
          <w:rFonts w:cs="Arial"/>
          <w:sz w:val="24"/>
          <w:szCs w:val="24"/>
        </w:rPr>
        <w:t xml:space="preserve"> recommended:</w:t>
      </w:r>
    </w:p>
    <w:p w:rsidR="002C538F" w:rsidRDefault="004374E8" w:rsidP="00201F34">
      <w:pPr>
        <w:pStyle w:val="ListParagraph"/>
        <w:numPr>
          <w:ilvl w:val="0"/>
          <w:numId w:val="5"/>
        </w:numPr>
        <w:rPr>
          <w:rFonts w:cs="Arial"/>
          <w:bCs/>
          <w:iCs/>
          <w:sz w:val="24"/>
          <w:szCs w:val="24"/>
        </w:rPr>
      </w:pPr>
      <w:r>
        <w:rPr>
          <w:rFonts w:cs="Arial"/>
          <w:bCs/>
          <w:iCs/>
          <w:sz w:val="24"/>
          <w:szCs w:val="24"/>
        </w:rPr>
        <w:t>Museums are well-placed to facilitate intercultural learning, understanding and respect under the new cultural diplomacy paradigm, but must explicitly make cultural diplomacy a part of their strategic agendas and evaluate performance in this area.</w:t>
      </w:r>
    </w:p>
    <w:p w:rsidR="00597D9B" w:rsidRPr="00597D9B" w:rsidRDefault="00597D9B" w:rsidP="00597D9B">
      <w:pPr>
        <w:pStyle w:val="ListParagraph"/>
        <w:numPr>
          <w:ilvl w:val="0"/>
          <w:numId w:val="5"/>
        </w:numPr>
        <w:rPr>
          <w:rFonts w:cs="Arial"/>
          <w:bCs/>
          <w:iCs/>
          <w:sz w:val="24"/>
          <w:szCs w:val="24"/>
        </w:rPr>
      </w:pPr>
      <w:r w:rsidRPr="00201F34">
        <w:rPr>
          <w:rFonts w:cs="Arial"/>
          <w:bCs/>
          <w:iCs/>
          <w:sz w:val="24"/>
          <w:szCs w:val="24"/>
        </w:rPr>
        <w:t xml:space="preserve">In order to sustain </w:t>
      </w:r>
      <w:r w:rsidR="00277506">
        <w:rPr>
          <w:rFonts w:cs="Arial"/>
          <w:bCs/>
          <w:iCs/>
          <w:sz w:val="24"/>
          <w:szCs w:val="24"/>
        </w:rPr>
        <w:t>a</w:t>
      </w:r>
      <w:r w:rsidRPr="00201F34">
        <w:rPr>
          <w:rFonts w:cs="Arial"/>
          <w:bCs/>
          <w:iCs/>
          <w:sz w:val="24"/>
          <w:szCs w:val="24"/>
        </w:rPr>
        <w:t xml:space="preserve"> position as an ‘authentic’ voice separate from their respective governments, museum leaders have to </w:t>
      </w:r>
      <w:r w:rsidR="00277506">
        <w:rPr>
          <w:rFonts w:cs="Arial"/>
          <w:bCs/>
          <w:iCs/>
          <w:sz w:val="24"/>
          <w:szCs w:val="24"/>
        </w:rPr>
        <w:t>identify</w:t>
      </w:r>
      <w:r w:rsidRPr="00201F34">
        <w:rPr>
          <w:rFonts w:cs="Arial"/>
          <w:bCs/>
          <w:iCs/>
          <w:sz w:val="24"/>
          <w:szCs w:val="24"/>
        </w:rPr>
        <w:t xml:space="preserve"> cultural diplomacy objectives that have synergies with their collections and public programming </w:t>
      </w:r>
      <w:r w:rsidR="00C52F22">
        <w:rPr>
          <w:rFonts w:cs="Arial"/>
          <w:bCs/>
          <w:iCs/>
          <w:sz w:val="24"/>
          <w:szCs w:val="24"/>
        </w:rPr>
        <w:t>aims</w:t>
      </w:r>
      <w:r w:rsidRPr="00201F34">
        <w:rPr>
          <w:rFonts w:cs="Arial"/>
          <w:bCs/>
          <w:iCs/>
          <w:sz w:val="24"/>
          <w:szCs w:val="24"/>
        </w:rPr>
        <w:t xml:space="preserve"> but not </w:t>
      </w:r>
      <w:r w:rsidR="00277506">
        <w:rPr>
          <w:rFonts w:cs="Arial"/>
          <w:bCs/>
          <w:iCs/>
          <w:sz w:val="24"/>
          <w:szCs w:val="24"/>
        </w:rPr>
        <w:t xml:space="preserve">be solely </w:t>
      </w:r>
      <w:r w:rsidRPr="00201F34">
        <w:rPr>
          <w:rFonts w:cs="Arial"/>
          <w:bCs/>
          <w:iCs/>
          <w:sz w:val="24"/>
          <w:szCs w:val="24"/>
        </w:rPr>
        <w:t>driven by them.</w:t>
      </w:r>
    </w:p>
    <w:p w:rsidR="00201F34" w:rsidRPr="004374E8" w:rsidRDefault="004374E8" w:rsidP="004374E8">
      <w:pPr>
        <w:pStyle w:val="ListParagraph"/>
        <w:numPr>
          <w:ilvl w:val="0"/>
          <w:numId w:val="5"/>
        </w:numPr>
        <w:rPr>
          <w:rFonts w:cs="Arial"/>
          <w:bCs/>
          <w:iCs/>
          <w:sz w:val="24"/>
          <w:szCs w:val="24"/>
        </w:rPr>
      </w:pPr>
      <w:r>
        <w:rPr>
          <w:rFonts w:cs="Arial"/>
          <w:bCs/>
          <w:iCs/>
          <w:sz w:val="24"/>
          <w:szCs w:val="24"/>
        </w:rPr>
        <w:t xml:space="preserve">FCO should fund diplomacy efforts that take place within the UK as well as foreign countries.  Having a citizenry that is well informed and </w:t>
      </w:r>
      <w:r w:rsidR="00C52F22">
        <w:rPr>
          <w:rFonts w:cs="Arial"/>
          <w:bCs/>
          <w:iCs/>
          <w:sz w:val="24"/>
          <w:szCs w:val="24"/>
        </w:rPr>
        <w:t xml:space="preserve">who can </w:t>
      </w:r>
      <w:r>
        <w:rPr>
          <w:rFonts w:cs="Arial"/>
          <w:bCs/>
          <w:iCs/>
          <w:sz w:val="24"/>
          <w:szCs w:val="24"/>
        </w:rPr>
        <w:t xml:space="preserve">act as </w:t>
      </w:r>
      <w:r w:rsidR="00C52F22">
        <w:rPr>
          <w:rFonts w:cs="Arial"/>
          <w:bCs/>
          <w:iCs/>
          <w:sz w:val="24"/>
          <w:szCs w:val="24"/>
        </w:rPr>
        <w:t>‘</w:t>
      </w:r>
      <w:r>
        <w:rPr>
          <w:rFonts w:cs="Arial"/>
          <w:bCs/>
          <w:iCs/>
          <w:sz w:val="24"/>
          <w:szCs w:val="24"/>
        </w:rPr>
        <w:t>citizen diplomats</w:t>
      </w:r>
      <w:r w:rsidR="00C52F22">
        <w:rPr>
          <w:rFonts w:cs="Arial"/>
          <w:bCs/>
          <w:iCs/>
          <w:sz w:val="24"/>
          <w:szCs w:val="24"/>
        </w:rPr>
        <w:t>’</w:t>
      </w:r>
      <w:r>
        <w:rPr>
          <w:rFonts w:cs="Arial"/>
          <w:bCs/>
          <w:iCs/>
          <w:sz w:val="24"/>
          <w:szCs w:val="24"/>
        </w:rPr>
        <w:t xml:space="preserve"> </w:t>
      </w:r>
      <w:r w:rsidR="00C52F22">
        <w:rPr>
          <w:rFonts w:cs="Arial"/>
          <w:bCs/>
          <w:iCs/>
          <w:sz w:val="24"/>
          <w:szCs w:val="24"/>
        </w:rPr>
        <w:t>is</w:t>
      </w:r>
      <w:r>
        <w:rPr>
          <w:rFonts w:cs="Arial"/>
          <w:bCs/>
          <w:iCs/>
          <w:sz w:val="24"/>
          <w:szCs w:val="24"/>
        </w:rPr>
        <w:t xml:space="preserve"> now as important as developing the skills and knowledge of official diplomats.  Museums are well-positioned to educate UK residents on international issues </w:t>
      </w:r>
      <w:r w:rsidR="00C52F22">
        <w:rPr>
          <w:rFonts w:cs="Arial"/>
          <w:bCs/>
          <w:iCs/>
          <w:sz w:val="24"/>
          <w:szCs w:val="24"/>
        </w:rPr>
        <w:t>through the</w:t>
      </w:r>
      <w:r>
        <w:rPr>
          <w:rFonts w:cs="Arial"/>
          <w:bCs/>
          <w:iCs/>
          <w:sz w:val="24"/>
          <w:szCs w:val="24"/>
        </w:rPr>
        <w:t xml:space="preserve"> display and interpretation of their collections.</w:t>
      </w:r>
    </w:p>
    <w:p w:rsidR="00201F34" w:rsidRPr="00597D9B" w:rsidRDefault="005B7844" w:rsidP="00597D9B">
      <w:pPr>
        <w:pStyle w:val="ListParagraph"/>
        <w:numPr>
          <w:ilvl w:val="0"/>
          <w:numId w:val="5"/>
        </w:numPr>
        <w:rPr>
          <w:rFonts w:cs="Arial"/>
          <w:bCs/>
          <w:iCs/>
          <w:sz w:val="24"/>
          <w:szCs w:val="24"/>
        </w:rPr>
      </w:pPr>
      <w:r>
        <w:rPr>
          <w:rFonts w:cs="Arial"/>
          <w:bCs/>
          <w:iCs/>
          <w:sz w:val="24"/>
          <w:szCs w:val="24"/>
        </w:rPr>
        <w:t>Use the rhetoric</w:t>
      </w:r>
      <w:r w:rsidR="00310563" w:rsidRPr="00201F34">
        <w:rPr>
          <w:rFonts w:cs="Arial"/>
          <w:bCs/>
          <w:iCs/>
          <w:sz w:val="24"/>
          <w:szCs w:val="24"/>
        </w:rPr>
        <w:t xml:space="preserve"> of cultural diplomacy at your own risk.</w:t>
      </w:r>
      <w:r w:rsidR="004374E8">
        <w:rPr>
          <w:rFonts w:cs="Arial"/>
          <w:bCs/>
          <w:iCs/>
          <w:sz w:val="24"/>
          <w:szCs w:val="24"/>
        </w:rPr>
        <w:t xml:space="preserve"> Analysis of the WCP programme showed that museum</w:t>
      </w:r>
      <w:r w:rsidR="00C52F22">
        <w:rPr>
          <w:rFonts w:cs="Arial"/>
          <w:bCs/>
          <w:iCs/>
          <w:sz w:val="24"/>
          <w:szCs w:val="24"/>
        </w:rPr>
        <w:t>s</w:t>
      </w:r>
      <w:r w:rsidR="004374E8">
        <w:rPr>
          <w:rFonts w:cs="Arial"/>
          <w:bCs/>
          <w:iCs/>
          <w:sz w:val="24"/>
          <w:szCs w:val="24"/>
        </w:rPr>
        <w:t xml:space="preserve"> cleverly used cultural diplomacy as a way </w:t>
      </w:r>
      <w:r w:rsidR="00C52F22">
        <w:rPr>
          <w:rFonts w:cs="Arial"/>
          <w:bCs/>
          <w:iCs/>
          <w:sz w:val="24"/>
          <w:szCs w:val="24"/>
        </w:rPr>
        <w:t>to raise</w:t>
      </w:r>
      <w:r w:rsidR="004374E8">
        <w:rPr>
          <w:rFonts w:cs="Arial"/>
          <w:bCs/>
          <w:iCs/>
          <w:sz w:val="24"/>
          <w:szCs w:val="24"/>
        </w:rPr>
        <w:t xml:space="preserve"> funds for international work they were already doing.  However, the failure to demonstrate measurable impact that related to UK diplomatic objectives m</w:t>
      </w:r>
      <w:r w:rsidR="00597D9B">
        <w:rPr>
          <w:rFonts w:cs="Arial"/>
          <w:bCs/>
          <w:iCs/>
          <w:sz w:val="24"/>
          <w:szCs w:val="24"/>
        </w:rPr>
        <w:t>ay have been the reason funding for the programme was not continued.</w:t>
      </w:r>
    </w:p>
    <w:p w:rsidR="00201F34" w:rsidRPr="00201F34" w:rsidRDefault="00C52F22" w:rsidP="00201F34">
      <w:pPr>
        <w:pStyle w:val="ListParagraph"/>
        <w:numPr>
          <w:ilvl w:val="0"/>
          <w:numId w:val="5"/>
        </w:numPr>
        <w:rPr>
          <w:rFonts w:cs="Arial"/>
          <w:bCs/>
          <w:iCs/>
          <w:sz w:val="24"/>
          <w:szCs w:val="24"/>
        </w:rPr>
      </w:pPr>
      <w:r>
        <w:rPr>
          <w:rFonts w:cs="Arial"/>
          <w:bCs/>
          <w:iCs/>
          <w:sz w:val="24"/>
          <w:szCs w:val="24"/>
        </w:rPr>
        <w:t>A s</w:t>
      </w:r>
      <w:r w:rsidR="007048B3">
        <w:rPr>
          <w:rFonts w:cs="Arial"/>
          <w:bCs/>
          <w:iCs/>
          <w:sz w:val="24"/>
          <w:szCs w:val="24"/>
        </w:rPr>
        <w:t>e</w:t>
      </w:r>
      <w:r w:rsidR="00597D9B">
        <w:rPr>
          <w:rFonts w:cs="Arial"/>
          <w:bCs/>
          <w:iCs/>
          <w:sz w:val="24"/>
          <w:szCs w:val="24"/>
        </w:rPr>
        <w:t>ctor-wide framework for analysing museums’ cultural diplomacy work</w:t>
      </w:r>
      <w:r w:rsidR="007048B3">
        <w:rPr>
          <w:rFonts w:cs="Arial"/>
          <w:bCs/>
          <w:iCs/>
          <w:sz w:val="24"/>
          <w:szCs w:val="24"/>
        </w:rPr>
        <w:t xml:space="preserve"> </w:t>
      </w:r>
      <w:r>
        <w:rPr>
          <w:rFonts w:cs="Arial"/>
          <w:bCs/>
          <w:iCs/>
          <w:sz w:val="24"/>
          <w:szCs w:val="24"/>
        </w:rPr>
        <w:t>should be created</w:t>
      </w:r>
      <w:r w:rsidR="00597D9B">
        <w:rPr>
          <w:rFonts w:cs="Arial"/>
          <w:bCs/>
          <w:iCs/>
          <w:sz w:val="24"/>
          <w:szCs w:val="24"/>
        </w:rPr>
        <w:t xml:space="preserve"> so that </w:t>
      </w:r>
      <w:r w:rsidR="007048B3">
        <w:rPr>
          <w:rFonts w:cs="Arial"/>
          <w:bCs/>
          <w:iCs/>
          <w:sz w:val="24"/>
          <w:szCs w:val="24"/>
        </w:rPr>
        <w:t xml:space="preserve">exhibitions like the </w:t>
      </w:r>
      <w:r w:rsidR="007048B3" w:rsidRPr="00597D9B">
        <w:rPr>
          <w:rFonts w:cs="Arial"/>
          <w:bCs/>
          <w:i/>
          <w:iCs/>
          <w:sz w:val="24"/>
          <w:szCs w:val="24"/>
        </w:rPr>
        <w:t>Hajj</w:t>
      </w:r>
      <w:r w:rsidR="00597D9B">
        <w:rPr>
          <w:rFonts w:cs="Arial"/>
          <w:bCs/>
          <w:iCs/>
          <w:sz w:val="24"/>
          <w:szCs w:val="24"/>
        </w:rPr>
        <w:t xml:space="preserve"> </w:t>
      </w:r>
      <w:r w:rsidR="00597D9B" w:rsidRPr="00C52F22">
        <w:rPr>
          <w:rFonts w:cs="Arial"/>
          <w:bCs/>
          <w:i/>
          <w:iCs/>
          <w:sz w:val="24"/>
          <w:szCs w:val="24"/>
        </w:rPr>
        <w:t xml:space="preserve">and </w:t>
      </w:r>
      <w:r w:rsidR="009A2CA2">
        <w:rPr>
          <w:rFonts w:cs="Arial"/>
          <w:bCs/>
          <w:i/>
          <w:iCs/>
          <w:sz w:val="24"/>
          <w:szCs w:val="24"/>
        </w:rPr>
        <w:t>Light from the Middle East</w:t>
      </w:r>
      <w:r w:rsidR="00597D9B">
        <w:rPr>
          <w:rFonts w:cs="Arial"/>
          <w:bCs/>
          <w:iCs/>
          <w:sz w:val="24"/>
          <w:szCs w:val="24"/>
        </w:rPr>
        <w:t xml:space="preserve"> </w:t>
      </w:r>
      <w:r w:rsidR="007048B3">
        <w:rPr>
          <w:rFonts w:cs="Arial"/>
          <w:bCs/>
          <w:iCs/>
          <w:sz w:val="24"/>
          <w:szCs w:val="24"/>
        </w:rPr>
        <w:t xml:space="preserve">can assessed </w:t>
      </w:r>
      <w:r w:rsidR="00597D9B">
        <w:rPr>
          <w:rFonts w:cs="Arial"/>
          <w:bCs/>
          <w:iCs/>
          <w:sz w:val="24"/>
          <w:szCs w:val="24"/>
        </w:rPr>
        <w:t xml:space="preserve">in </w:t>
      </w:r>
      <w:r w:rsidR="007048B3">
        <w:rPr>
          <w:rFonts w:cs="Arial"/>
          <w:bCs/>
          <w:iCs/>
          <w:sz w:val="24"/>
          <w:szCs w:val="24"/>
        </w:rPr>
        <w:t>aggregate in or</w:t>
      </w:r>
      <w:r w:rsidR="00597D9B">
        <w:rPr>
          <w:rFonts w:cs="Arial"/>
          <w:bCs/>
          <w:iCs/>
          <w:sz w:val="24"/>
          <w:szCs w:val="24"/>
        </w:rPr>
        <w:t>der to articular overall impact of the sector’s work in this area.</w:t>
      </w:r>
    </w:p>
    <w:p w:rsidR="00E159F1" w:rsidRPr="00FA7C9B" w:rsidRDefault="00E159F1" w:rsidP="00FA7C9B">
      <w:pPr>
        <w:pStyle w:val="Heading1"/>
      </w:pPr>
      <w:bookmarkStart w:id="20" w:name="_Toc356105936"/>
      <w:r>
        <w:br w:type="page"/>
      </w:r>
      <w:bookmarkStart w:id="21" w:name="_Toc357409411"/>
      <w:r w:rsidR="00D34145" w:rsidRPr="00FA7C9B">
        <w:t>Bibliography</w:t>
      </w:r>
      <w:bookmarkEnd w:id="20"/>
      <w:bookmarkEnd w:id="21"/>
    </w:p>
    <w:p w:rsidR="00E159F1" w:rsidRDefault="00E159F1" w:rsidP="00E159F1">
      <w:pPr>
        <w:pBdr>
          <w:bottom w:val="single" w:sz="4" w:space="1" w:color="auto"/>
        </w:pBdr>
      </w:pPr>
      <w:r>
        <w:rPr>
          <w:rFonts w:ascii="Helvetica" w:hAnsi="Helvetica"/>
          <w:noProof/>
          <w:color w:val="666666"/>
          <w:sz w:val="18"/>
          <w:szCs w:val="18"/>
          <w:lang w:eastAsia="en-GB"/>
        </w:rPr>
        <w:drawing>
          <wp:inline distT="0" distB="0" distL="0" distR="0" wp14:anchorId="2D299CAD" wp14:editId="306C6BCB">
            <wp:extent cx="1047750" cy="1047750"/>
            <wp:effectExtent l="0" t="0" r="0" b="0"/>
            <wp:docPr id="30" name="Picture 30" descr="Walid Raad, 'Notebook Volume 38: Already Been in a Lake of Fire (Plates 63–64)'">
              <a:hlinkClick xmlns:a="http://schemas.openxmlformats.org/drawingml/2006/main" r:id="rId57" tooltip="&quot;Walid Raad, 'Notebook Volume 38: Already Been in a Lake of Fire (Plates 63–6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Walid Raad, 'Notebook Volume 38: Already Been in a Lake of Fire (Plates 63–64)'">
                      <a:hlinkClick r:id="rId57" tooltip="&quot;Walid Raad, 'Notebook Volume 38: Already Been in a Lake of Fire (Plates 63–64)'&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rsidR="00E159F1" w:rsidRPr="00E159F1" w:rsidRDefault="00E159F1" w:rsidP="00E159F1">
      <w:pPr>
        <w:pBdr>
          <w:bottom w:val="single" w:sz="4" w:space="1" w:color="auto"/>
        </w:pBdr>
        <w:rPr>
          <w:sz w:val="10"/>
          <w:szCs w:val="10"/>
        </w:rPr>
      </w:pPr>
    </w:p>
    <w:p w:rsidR="005843F6" w:rsidRDefault="005843F6" w:rsidP="005843F6">
      <w:pPr>
        <w:jc w:val="both"/>
        <w:rPr>
          <w:rFonts w:cs="Arial"/>
          <w:bCs/>
          <w:iCs/>
          <w:sz w:val="24"/>
          <w:szCs w:val="24"/>
        </w:rPr>
      </w:pPr>
      <w:r w:rsidRPr="00480FCD">
        <w:rPr>
          <w:rFonts w:cs="Arial"/>
          <w:bCs/>
          <w:iCs/>
          <w:sz w:val="24"/>
          <w:szCs w:val="24"/>
        </w:rPr>
        <w:t>Allen, E</w:t>
      </w:r>
      <w:r w:rsidR="002C5D3B">
        <w:rPr>
          <w:rFonts w:cs="Arial"/>
          <w:bCs/>
          <w:iCs/>
          <w:sz w:val="24"/>
          <w:szCs w:val="24"/>
        </w:rPr>
        <w:t>.</w:t>
      </w:r>
      <w:r w:rsidRPr="00480FCD">
        <w:rPr>
          <w:rFonts w:cs="Arial"/>
          <w:bCs/>
          <w:iCs/>
          <w:sz w:val="24"/>
          <w:szCs w:val="24"/>
        </w:rPr>
        <w:t xml:space="preserve"> and </w:t>
      </w:r>
      <w:r w:rsidR="002C5D3B">
        <w:rPr>
          <w:rFonts w:cs="Arial"/>
          <w:bCs/>
          <w:iCs/>
          <w:sz w:val="24"/>
          <w:szCs w:val="24"/>
        </w:rPr>
        <w:t>C.</w:t>
      </w:r>
      <w:r w:rsidRPr="00480FCD">
        <w:rPr>
          <w:rFonts w:cs="Arial"/>
          <w:bCs/>
          <w:iCs/>
          <w:sz w:val="24"/>
          <w:szCs w:val="24"/>
        </w:rPr>
        <w:t xml:space="preserve"> Seaman (2007</w:t>
      </w:r>
      <w:r w:rsidR="00AC5D5A">
        <w:rPr>
          <w:rFonts w:cs="Arial"/>
          <w:bCs/>
          <w:iCs/>
          <w:sz w:val="24"/>
          <w:szCs w:val="24"/>
        </w:rPr>
        <w:t>, July</w:t>
      </w:r>
      <w:r w:rsidRPr="00480FCD">
        <w:rPr>
          <w:rFonts w:cs="Arial"/>
          <w:bCs/>
          <w:iCs/>
          <w:sz w:val="24"/>
          <w:szCs w:val="24"/>
        </w:rPr>
        <w:t xml:space="preserve">). </w:t>
      </w:r>
      <w:r w:rsidRPr="00AC5D5A">
        <w:rPr>
          <w:rFonts w:cs="Arial"/>
          <w:bCs/>
          <w:iCs/>
          <w:sz w:val="24"/>
          <w:szCs w:val="24"/>
        </w:rPr>
        <w:t>Statistics Roundtable: Likert Scales and Data Analyses</w:t>
      </w:r>
      <w:r w:rsidRPr="00480FCD">
        <w:rPr>
          <w:rFonts w:cs="Arial"/>
          <w:bCs/>
          <w:iCs/>
          <w:sz w:val="24"/>
          <w:szCs w:val="24"/>
        </w:rPr>
        <w:t xml:space="preserve">. </w:t>
      </w:r>
      <w:r w:rsidRPr="00AC5D5A">
        <w:rPr>
          <w:rFonts w:cs="Arial"/>
          <w:bCs/>
          <w:i/>
          <w:iCs/>
          <w:sz w:val="24"/>
          <w:szCs w:val="24"/>
        </w:rPr>
        <w:t>Quality Progress</w:t>
      </w:r>
      <w:r w:rsidR="00AC5D5A">
        <w:rPr>
          <w:rFonts w:cs="Arial"/>
          <w:bCs/>
          <w:iCs/>
          <w:sz w:val="24"/>
          <w:szCs w:val="24"/>
        </w:rPr>
        <w:t xml:space="preserve"> [online]. Available from: </w:t>
      </w:r>
      <w:hyperlink r:id="rId59" w:history="1">
        <w:r w:rsidR="00AC5D5A" w:rsidRPr="00D57BF2">
          <w:rPr>
            <w:rStyle w:val="Hyperlink"/>
            <w:rFonts w:cs="Arial"/>
            <w:bCs/>
            <w:iCs/>
            <w:sz w:val="24"/>
            <w:szCs w:val="24"/>
          </w:rPr>
          <w:t>http://asq.org/qualityprogress/past-issues/index.html?fromYYYY=2007&amp;fromMM=07&amp;index=1</w:t>
        </w:r>
      </w:hyperlink>
      <w:r w:rsidR="00AC5D5A">
        <w:rPr>
          <w:rFonts w:cs="Arial"/>
          <w:bCs/>
          <w:iCs/>
          <w:sz w:val="24"/>
          <w:szCs w:val="24"/>
        </w:rPr>
        <w:t xml:space="preserve"> [Accessed 18 May 2013].</w:t>
      </w:r>
    </w:p>
    <w:p w:rsidR="00A952A2" w:rsidRPr="005054E0" w:rsidRDefault="005054E0" w:rsidP="005843F6">
      <w:pPr>
        <w:jc w:val="both"/>
        <w:rPr>
          <w:color w:val="000000"/>
          <w:sz w:val="24"/>
          <w:szCs w:val="24"/>
        </w:rPr>
      </w:pPr>
      <w:r w:rsidRPr="005054E0">
        <w:rPr>
          <w:color w:val="000000"/>
          <w:sz w:val="24"/>
          <w:szCs w:val="24"/>
        </w:rPr>
        <w:t>American Heritage</w:t>
      </w:r>
      <w:r w:rsidR="00A952A2" w:rsidRPr="005054E0">
        <w:rPr>
          <w:color w:val="000000"/>
          <w:sz w:val="24"/>
          <w:szCs w:val="24"/>
        </w:rPr>
        <w:t xml:space="preserve"> Dict</w:t>
      </w:r>
      <w:r w:rsidRPr="005054E0">
        <w:rPr>
          <w:color w:val="000000"/>
          <w:sz w:val="24"/>
          <w:szCs w:val="24"/>
        </w:rPr>
        <w:t xml:space="preserve">ionary of the English Language. </w:t>
      </w:r>
      <w:r>
        <w:rPr>
          <w:color w:val="000000"/>
          <w:sz w:val="24"/>
          <w:szCs w:val="24"/>
        </w:rPr>
        <w:t>(</w:t>
      </w:r>
      <w:r w:rsidRPr="005054E0">
        <w:rPr>
          <w:color w:val="000000"/>
          <w:sz w:val="24"/>
          <w:szCs w:val="24"/>
        </w:rPr>
        <w:t>2009</w:t>
      </w:r>
      <w:r>
        <w:rPr>
          <w:color w:val="000000"/>
          <w:sz w:val="24"/>
          <w:szCs w:val="24"/>
        </w:rPr>
        <w:t>)</w:t>
      </w:r>
      <w:r w:rsidRPr="005054E0">
        <w:rPr>
          <w:color w:val="000000"/>
          <w:sz w:val="24"/>
          <w:szCs w:val="24"/>
        </w:rPr>
        <w:t xml:space="preserve">. Diplomacy [def. 1]. New York: </w:t>
      </w:r>
      <w:r w:rsidR="00A952A2" w:rsidRPr="005054E0">
        <w:rPr>
          <w:color w:val="000000"/>
          <w:sz w:val="24"/>
          <w:szCs w:val="24"/>
        </w:rPr>
        <w:t>Houghton Mifflin Company</w:t>
      </w:r>
      <w:r w:rsidRPr="005054E0">
        <w:rPr>
          <w:color w:val="000000"/>
          <w:sz w:val="24"/>
          <w:szCs w:val="24"/>
        </w:rPr>
        <w:t xml:space="preserve">. </w:t>
      </w:r>
    </w:p>
    <w:p w:rsidR="00597D9B" w:rsidRDefault="0094003A" w:rsidP="005843F6">
      <w:pPr>
        <w:jc w:val="both"/>
        <w:rPr>
          <w:color w:val="000000"/>
          <w:sz w:val="24"/>
          <w:szCs w:val="24"/>
        </w:rPr>
      </w:pPr>
      <w:r>
        <w:rPr>
          <w:color w:val="000000"/>
          <w:sz w:val="24"/>
          <w:szCs w:val="24"/>
        </w:rPr>
        <w:t xml:space="preserve">BBC News.  (2013, March 2013) </w:t>
      </w:r>
      <w:r w:rsidR="00597D9B" w:rsidRPr="00BD4AA3">
        <w:rPr>
          <w:color w:val="000000"/>
          <w:sz w:val="24"/>
          <w:szCs w:val="24"/>
        </w:rPr>
        <w:t>British Museum is most vis</w:t>
      </w:r>
      <w:r>
        <w:rPr>
          <w:color w:val="000000"/>
          <w:sz w:val="24"/>
          <w:szCs w:val="24"/>
        </w:rPr>
        <w:t xml:space="preserve">ited UK attraction again. </w:t>
      </w:r>
      <w:r w:rsidR="00BD4AA3" w:rsidRPr="00BD4AA3">
        <w:rPr>
          <w:color w:val="000000"/>
          <w:sz w:val="24"/>
          <w:szCs w:val="24"/>
        </w:rPr>
        <w:t xml:space="preserve"> Available from:</w:t>
      </w:r>
      <w:r w:rsidR="00BD4AA3" w:rsidRPr="00BD4AA3">
        <w:rPr>
          <w:sz w:val="24"/>
          <w:szCs w:val="24"/>
        </w:rPr>
        <w:t xml:space="preserve"> </w:t>
      </w:r>
      <w:hyperlink r:id="rId60" w:history="1">
        <w:r w:rsidR="00BD4AA3" w:rsidRPr="00BD4AA3">
          <w:rPr>
            <w:rStyle w:val="Hyperlink"/>
            <w:sz w:val="24"/>
            <w:szCs w:val="24"/>
          </w:rPr>
          <w:t>http://www.bbc.co.uk/news/entertainment-arts-21739486</w:t>
        </w:r>
      </w:hyperlink>
      <w:r w:rsidR="00BD4AA3" w:rsidRPr="00BD4AA3">
        <w:rPr>
          <w:color w:val="000000"/>
          <w:sz w:val="24"/>
          <w:szCs w:val="24"/>
        </w:rPr>
        <w:t xml:space="preserve"> [Accessed 1 June 2013].</w:t>
      </w:r>
    </w:p>
    <w:p w:rsidR="0094003A" w:rsidRPr="0094003A" w:rsidRDefault="0094003A" w:rsidP="0094003A">
      <w:pPr>
        <w:rPr>
          <w:rFonts w:eastAsia="Times New Roman" w:cs="Arial"/>
          <w:sz w:val="24"/>
          <w:szCs w:val="24"/>
          <w:lang w:eastAsia="en-GB"/>
        </w:rPr>
      </w:pPr>
      <w:r>
        <w:rPr>
          <w:rFonts w:eastAsia="Times New Roman" w:cs="Arial"/>
          <w:sz w:val="24"/>
          <w:szCs w:val="24"/>
          <w:lang w:eastAsia="en-GB"/>
        </w:rPr>
        <w:t>British Museum. (2012).</w:t>
      </w:r>
      <w:r w:rsidRPr="0094003A">
        <w:t xml:space="preserve"> </w:t>
      </w:r>
      <w:r w:rsidRPr="0094003A">
        <w:rPr>
          <w:rFonts w:eastAsia="Times New Roman" w:cs="Arial"/>
          <w:i/>
          <w:sz w:val="24"/>
          <w:szCs w:val="24"/>
          <w:lang w:eastAsia="en-GB"/>
        </w:rPr>
        <w:t>Bridging cultures, sharing experiences: An evaluation of Hajj: journey to the heart of Islam at the British Museum</w:t>
      </w:r>
      <w:r>
        <w:rPr>
          <w:rFonts w:eastAsia="Times New Roman" w:cs="Arial"/>
          <w:sz w:val="24"/>
          <w:szCs w:val="24"/>
          <w:lang w:eastAsia="en-GB"/>
        </w:rPr>
        <w:t xml:space="preserve">. Manchester: </w:t>
      </w:r>
      <w:r w:rsidRPr="0094003A">
        <w:rPr>
          <w:rFonts w:eastAsia="Times New Roman" w:cs="Arial"/>
          <w:sz w:val="24"/>
          <w:szCs w:val="24"/>
          <w:lang w:eastAsia="en-GB"/>
        </w:rPr>
        <w:t>Morris Hargreaves McIntrye.</w:t>
      </w:r>
    </w:p>
    <w:p w:rsidR="00003C8E" w:rsidRDefault="00003C8E" w:rsidP="00003C8E">
      <w:pPr>
        <w:autoSpaceDE w:val="0"/>
        <w:autoSpaceDN w:val="0"/>
        <w:adjustRightInd w:val="0"/>
        <w:spacing w:after="0" w:line="240" w:lineRule="auto"/>
        <w:rPr>
          <w:rFonts w:cs="Arial"/>
          <w:sz w:val="24"/>
          <w:szCs w:val="24"/>
        </w:rPr>
      </w:pPr>
      <w:r>
        <w:rPr>
          <w:rFonts w:cs="Arial"/>
          <w:sz w:val="24"/>
          <w:szCs w:val="24"/>
        </w:rPr>
        <w:t xml:space="preserve">British Museum website. World Collections Programme. Retrieved June 1, 2013 </w:t>
      </w:r>
      <w:hyperlink r:id="rId61" w:history="1">
        <w:r w:rsidRPr="00CD6B8B">
          <w:rPr>
            <w:rStyle w:val="Hyperlink"/>
            <w:rFonts w:cs="Arial"/>
            <w:sz w:val="24"/>
            <w:szCs w:val="24"/>
          </w:rPr>
          <w:t>http://www.britishmuseum.org/about_us/skills-sharing/world_collections_programme.aspx</w:t>
        </w:r>
      </w:hyperlink>
    </w:p>
    <w:p w:rsidR="00003C8E" w:rsidRPr="00003C8E" w:rsidRDefault="00003C8E" w:rsidP="00003C8E">
      <w:pPr>
        <w:autoSpaceDE w:val="0"/>
        <w:autoSpaceDN w:val="0"/>
        <w:adjustRightInd w:val="0"/>
        <w:spacing w:after="0" w:line="240" w:lineRule="auto"/>
        <w:rPr>
          <w:rFonts w:cs="Arial"/>
          <w:sz w:val="24"/>
          <w:szCs w:val="24"/>
        </w:rPr>
      </w:pPr>
    </w:p>
    <w:p w:rsidR="000E1955" w:rsidRPr="00480FCD" w:rsidRDefault="005843F6" w:rsidP="000E1955">
      <w:pPr>
        <w:autoSpaceDE w:val="0"/>
        <w:autoSpaceDN w:val="0"/>
        <w:adjustRightInd w:val="0"/>
        <w:spacing w:after="0" w:line="240" w:lineRule="auto"/>
        <w:jc w:val="both"/>
        <w:rPr>
          <w:rFonts w:cs="Arial"/>
          <w:sz w:val="24"/>
          <w:szCs w:val="24"/>
        </w:rPr>
      </w:pPr>
      <w:r w:rsidRPr="00480FCD">
        <w:rPr>
          <w:rFonts w:cs="Arial"/>
          <w:sz w:val="24"/>
          <w:szCs w:val="24"/>
        </w:rPr>
        <w:t xml:space="preserve">Bellamy, </w:t>
      </w:r>
      <w:r w:rsidR="00EF6B95">
        <w:rPr>
          <w:rFonts w:cs="Arial"/>
          <w:sz w:val="24"/>
          <w:szCs w:val="24"/>
        </w:rPr>
        <w:t>C. and A. Weinberg (2008).</w:t>
      </w:r>
      <w:r w:rsidRPr="00480FCD">
        <w:rPr>
          <w:rFonts w:cs="Arial"/>
          <w:sz w:val="24"/>
          <w:szCs w:val="24"/>
        </w:rPr>
        <w:t xml:space="preserve"> Educat</w:t>
      </w:r>
      <w:r w:rsidR="00EF6B95">
        <w:rPr>
          <w:rFonts w:cs="Arial"/>
          <w:sz w:val="24"/>
          <w:szCs w:val="24"/>
        </w:rPr>
        <w:t xml:space="preserve">ional and Cultural Exchanges to Restore America's Image. </w:t>
      </w:r>
      <w:r w:rsidRPr="00EF6B95">
        <w:rPr>
          <w:rFonts w:cs="Arial"/>
          <w:i/>
          <w:sz w:val="24"/>
          <w:szCs w:val="24"/>
        </w:rPr>
        <w:t>The Washington Quarterly</w:t>
      </w:r>
      <w:r w:rsidR="00EF6B95">
        <w:rPr>
          <w:rFonts w:cs="Arial"/>
          <w:sz w:val="24"/>
          <w:szCs w:val="24"/>
        </w:rPr>
        <w:t>, 31(</w:t>
      </w:r>
      <w:r w:rsidRPr="00480FCD">
        <w:rPr>
          <w:rFonts w:cs="Arial"/>
          <w:sz w:val="24"/>
          <w:szCs w:val="24"/>
        </w:rPr>
        <w:t>3</w:t>
      </w:r>
      <w:r w:rsidR="00EF6B95">
        <w:rPr>
          <w:rFonts w:cs="Arial"/>
          <w:sz w:val="24"/>
          <w:szCs w:val="24"/>
        </w:rPr>
        <w:t>)</w:t>
      </w:r>
      <w:r w:rsidRPr="00480FCD">
        <w:rPr>
          <w:rFonts w:cs="Arial"/>
          <w:sz w:val="24"/>
          <w:szCs w:val="24"/>
        </w:rPr>
        <w:t>, 55-68</w:t>
      </w:r>
      <w:r w:rsidR="00EF6B95">
        <w:rPr>
          <w:rFonts w:cs="Arial"/>
          <w:sz w:val="24"/>
          <w:szCs w:val="24"/>
        </w:rPr>
        <w:t>.</w:t>
      </w:r>
    </w:p>
    <w:p w:rsidR="000E1955" w:rsidRPr="00480FCD" w:rsidRDefault="000E1955" w:rsidP="000E1955">
      <w:pPr>
        <w:autoSpaceDE w:val="0"/>
        <w:autoSpaceDN w:val="0"/>
        <w:adjustRightInd w:val="0"/>
        <w:spacing w:after="0" w:line="240" w:lineRule="auto"/>
        <w:jc w:val="both"/>
        <w:rPr>
          <w:rFonts w:cs="Arial"/>
          <w:sz w:val="24"/>
          <w:szCs w:val="24"/>
        </w:rPr>
      </w:pPr>
    </w:p>
    <w:p w:rsidR="000E1955" w:rsidRPr="00EF6B95" w:rsidRDefault="00EF6B95" w:rsidP="00EF6B95">
      <w:pPr>
        <w:jc w:val="both"/>
        <w:rPr>
          <w:rStyle w:val="Hyperlink"/>
          <w:rFonts w:cs="Arial"/>
          <w:bCs/>
          <w:iCs/>
          <w:color w:val="auto"/>
          <w:sz w:val="24"/>
          <w:szCs w:val="24"/>
          <w:u w:val="none"/>
        </w:rPr>
      </w:pPr>
      <w:r>
        <w:rPr>
          <w:rFonts w:cs="Arial"/>
          <w:bCs/>
          <w:iCs/>
          <w:sz w:val="24"/>
          <w:szCs w:val="24"/>
        </w:rPr>
        <w:t>Bennett, W. (2003). Communicating Global Activism:</w:t>
      </w:r>
      <w:r w:rsidRPr="00EF6B95">
        <w:t xml:space="preserve"> </w:t>
      </w:r>
      <w:r w:rsidR="00AB1617">
        <w:rPr>
          <w:rFonts w:cs="Arial"/>
          <w:bCs/>
          <w:iCs/>
          <w:sz w:val="24"/>
          <w:szCs w:val="24"/>
        </w:rPr>
        <w:t>Strengths and Vulnerabilities of N</w:t>
      </w:r>
      <w:r w:rsidRPr="00EF6B95">
        <w:rPr>
          <w:rFonts w:cs="Arial"/>
          <w:bCs/>
          <w:iCs/>
          <w:sz w:val="24"/>
          <w:szCs w:val="24"/>
        </w:rPr>
        <w:t>etworked</w:t>
      </w:r>
      <w:r>
        <w:rPr>
          <w:rFonts w:cs="Arial"/>
          <w:bCs/>
          <w:iCs/>
          <w:sz w:val="24"/>
          <w:szCs w:val="24"/>
        </w:rPr>
        <w:t xml:space="preserve"> Politics.</w:t>
      </w:r>
      <w:r w:rsidR="000E1955" w:rsidRPr="00480FCD">
        <w:rPr>
          <w:rFonts w:cs="Arial"/>
          <w:bCs/>
          <w:iCs/>
          <w:sz w:val="24"/>
          <w:szCs w:val="24"/>
        </w:rPr>
        <w:t xml:space="preserve"> </w:t>
      </w:r>
      <w:r w:rsidR="000E1955" w:rsidRPr="00AB1617">
        <w:rPr>
          <w:rFonts w:cs="Arial"/>
          <w:bCs/>
          <w:i/>
          <w:iCs/>
          <w:sz w:val="24"/>
          <w:szCs w:val="24"/>
        </w:rPr>
        <w:t>Informat</w:t>
      </w:r>
      <w:r w:rsidRPr="00AB1617">
        <w:rPr>
          <w:rFonts w:cs="Arial"/>
          <w:bCs/>
          <w:i/>
          <w:iCs/>
          <w:sz w:val="24"/>
          <w:szCs w:val="24"/>
        </w:rPr>
        <w:t>ion, Communication &amp; Society</w:t>
      </w:r>
      <w:r>
        <w:rPr>
          <w:rFonts w:cs="Arial"/>
          <w:bCs/>
          <w:iCs/>
          <w:sz w:val="24"/>
          <w:szCs w:val="24"/>
        </w:rPr>
        <w:t>, 6(</w:t>
      </w:r>
      <w:r w:rsidR="000E1955" w:rsidRPr="00480FCD">
        <w:rPr>
          <w:rFonts w:cs="Arial"/>
          <w:bCs/>
          <w:iCs/>
          <w:sz w:val="24"/>
          <w:szCs w:val="24"/>
        </w:rPr>
        <w:t>2</w:t>
      </w:r>
      <w:r>
        <w:rPr>
          <w:rFonts w:cs="Arial"/>
          <w:bCs/>
          <w:iCs/>
          <w:sz w:val="24"/>
          <w:szCs w:val="24"/>
        </w:rPr>
        <w:t>)</w:t>
      </w:r>
      <w:r w:rsidR="000E1955" w:rsidRPr="00480FCD">
        <w:rPr>
          <w:rFonts w:cs="Arial"/>
          <w:bCs/>
          <w:iCs/>
          <w:sz w:val="24"/>
          <w:szCs w:val="24"/>
        </w:rPr>
        <w:t xml:space="preserve">, 143-168. </w:t>
      </w:r>
    </w:p>
    <w:p w:rsidR="000E1955" w:rsidRDefault="000E1955" w:rsidP="000E1955">
      <w:pPr>
        <w:jc w:val="both"/>
        <w:rPr>
          <w:rFonts w:cs="Arial"/>
          <w:bCs/>
          <w:iCs/>
          <w:sz w:val="24"/>
          <w:szCs w:val="24"/>
        </w:rPr>
      </w:pPr>
      <w:r w:rsidRPr="00480FCD">
        <w:rPr>
          <w:rFonts w:cs="Arial"/>
          <w:bCs/>
          <w:iCs/>
          <w:sz w:val="24"/>
          <w:szCs w:val="24"/>
        </w:rPr>
        <w:t xml:space="preserve">Bound, K., </w:t>
      </w:r>
      <w:r w:rsidR="006144CA">
        <w:rPr>
          <w:rFonts w:cs="Arial"/>
          <w:bCs/>
          <w:iCs/>
          <w:sz w:val="24"/>
          <w:szCs w:val="24"/>
        </w:rPr>
        <w:t>R. Briggs, J. Holden,</w:t>
      </w:r>
      <w:r w:rsidRPr="00480FCD">
        <w:rPr>
          <w:rFonts w:cs="Arial"/>
          <w:bCs/>
          <w:iCs/>
          <w:sz w:val="24"/>
          <w:szCs w:val="24"/>
        </w:rPr>
        <w:t xml:space="preserve"> and </w:t>
      </w:r>
      <w:r w:rsidR="006144CA">
        <w:rPr>
          <w:rFonts w:cs="Arial"/>
          <w:bCs/>
          <w:iCs/>
          <w:sz w:val="24"/>
          <w:szCs w:val="24"/>
        </w:rPr>
        <w:t xml:space="preserve">S. </w:t>
      </w:r>
      <w:r w:rsidRPr="00480FCD">
        <w:rPr>
          <w:rFonts w:cs="Arial"/>
          <w:bCs/>
          <w:iCs/>
          <w:sz w:val="24"/>
          <w:szCs w:val="24"/>
        </w:rPr>
        <w:t>Jone</w:t>
      </w:r>
      <w:r w:rsidR="006144CA">
        <w:rPr>
          <w:rFonts w:cs="Arial"/>
          <w:bCs/>
          <w:iCs/>
          <w:sz w:val="24"/>
          <w:szCs w:val="24"/>
        </w:rPr>
        <w:t>s.</w:t>
      </w:r>
      <w:r w:rsidR="006E6D91">
        <w:rPr>
          <w:rFonts w:cs="Arial"/>
          <w:bCs/>
          <w:iCs/>
          <w:sz w:val="24"/>
          <w:szCs w:val="24"/>
        </w:rPr>
        <w:t xml:space="preserve"> (2007)</w:t>
      </w:r>
      <w:r w:rsidR="006144CA">
        <w:rPr>
          <w:rFonts w:cs="Arial"/>
          <w:bCs/>
          <w:iCs/>
          <w:sz w:val="24"/>
          <w:szCs w:val="24"/>
        </w:rPr>
        <w:t>.</w:t>
      </w:r>
      <w:r w:rsidR="006E6D91">
        <w:rPr>
          <w:rFonts w:cs="Arial"/>
          <w:bCs/>
          <w:iCs/>
          <w:sz w:val="24"/>
          <w:szCs w:val="24"/>
        </w:rPr>
        <w:t xml:space="preserve"> </w:t>
      </w:r>
      <w:r w:rsidR="006E6D91" w:rsidRPr="006144CA">
        <w:rPr>
          <w:rFonts w:cs="Arial"/>
          <w:bCs/>
          <w:i/>
          <w:iCs/>
          <w:sz w:val="24"/>
          <w:szCs w:val="24"/>
        </w:rPr>
        <w:t>Cultural Diplomacy</w:t>
      </w:r>
      <w:r w:rsidR="006144CA">
        <w:rPr>
          <w:rFonts w:cs="Arial"/>
          <w:bCs/>
          <w:iCs/>
          <w:sz w:val="24"/>
          <w:szCs w:val="24"/>
        </w:rPr>
        <w:t>. London: Demos Publications</w:t>
      </w:r>
      <w:r w:rsidR="006E6D91">
        <w:rPr>
          <w:rFonts w:cs="Arial"/>
          <w:bCs/>
          <w:iCs/>
          <w:sz w:val="24"/>
          <w:szCs w:val="24"/>
        </w:rPr>
        <w:t>.</w:t>
      </w:r>
    </w:p>
    <w:p w:rsidR="00FB134F" w:rsidRDefault="00FB134F" w:rsidP="00FB134F">
      <w:pPr>
        <w:rPr>
          <w:rFonts w:cs="Arial"/>
          <w:bCs/>
          <w:iCs/>
          <w:sz w:val="24"/>
          <w:szCs w:val="24"/>
        </w:rPr>
      </w:pPr>
      <w:r>
        <w:rPr>
          <w:rFonts w:cs="Arial"/>
          <w:bCs/>
          <w:iCs/>
          <w:sz w:val="24"/>
          <w:szCs w:val="24"/>
        </w:rPr>
        <w:t>Branea, D. (ed.). (2012). Proceedings from</w:t>
      </w:r>
      <w:r w:rsidRPr="00916637">
        <w:rPr>
          <w:rFonts w:cs="Arial"/>
          <w:bCs/>
          <w:iCs/>
          <w:sz w:val="24"/>
          <w:szCs w:val="24"/>
        </w:rPr>
        <w:t xml:space="preserve"> </w:t>
      </w:r>
      <w:r>
        <w:rPr>
          <w:rFonts w:cs="Arial"/>
          <w:bCs/>
          <w:iCs/>
          <w:sz w:val="24"/>
          <w:szCs w:val="24"/>
        </w:rPr>
        <w:t xml:space="preserve">the conference </w:t>
      </w:r>
      <w:r w:rsidRPr="00480FCD">
        <w:rPr>
          <w:rFonts w:cs="Arial"/>
          <w:bCs/>
          <w:i/>
          <w:iCs/>
          <w:sz w:val="24"/>
          <w:szCs w:val="24"/>
        </w:rPr>
        <w:t>Cultural  Diplomacy in a Changing World: How To Respond To The Current Challenges</w:t>
      </w:r>
      <w:r>
        <w:rPr>
          <w:rFonts w:cs="Arial"/>
          <w:bCs/>
          <w:iCs/>
          <w:sz w:val="24"/>
          <w:szCs w:val="24"/>
        </w:rPr>
        <w:t xml:space="preserve">. London: </w:t>
      </w:r>
      <w:r w:rsidRPr="00480FCD">
        <w:rPr>
          <w:rFonts w:cs="Arial"/>
          <w:bCs/>
          <w:iCs/>
          <w:sz w:val="24"/>
          <w:szCs w:val="24"/>
        </w:rPr>
        <w:t>European Union National</w:t>
      </w:r>
      <w:r>
        <w:rPr>
          <w:rFonts w:cs="Arial"/>
          <w:bCs/>
          <w:iCs/>
          <w:sz w:val="24"/>
          <w:szCs w:val="24"/>
        </w:rPr>
        <w:t xml:space="preserve"> Institutes of Culture.  Available at: </w:t>
      </w:r>
      <w:hyperlink r:id="rId62" w:history="1">
        <w:r w:rsidRPr="00A573B4">
          <w:rPr>
            <w:rStyle w:val="Hyperlink"/>
            <w:rFonts w:cs="Arial"/>
            <w:bCs/>
            <w:iCs/>
            <w:sz w:val="24"/>
            <w:szCs w:val="24"/>
          </w:rPr>
          <w:t>http://www.eunic-london.org/uploads/2/9/5/1/2951705/cultural_diplomacy_in_a_changing_world.pdf</w:t>
        </w:r>
      </w:hyperlink>
      <w:r>
        <w:rPr>
          <w:rFonts w:cs="Arial"/>
          <w:bCs/>
          <w:iCs/>
          <w:sz w:val="24"/>
          <w:szCs w:val="24"/>
        </w:rPr>
        <w:t>. Accessed 27 May 2013].</w:t>
      </w:r>
    </w:p>
    <w:p w:rsidR="00A234AA" w:rsidRDefault="00A234AA" w:rsidP="00A234AA">
      <w:pPr>
        <w:jc w:val="both"/>
        <w:rPr>
          <w:rFonts w:cs="Arial"/>
          <w:bCs/>
          <w:iCs/>
          <w:sz w:val="24"/>
          <w:szCs w:val="24"/>
        </w:rPr>
      </w:pPr>
      <w:r>
        <w:rPr>
          <w:rFonts w:cs="Arial"/>
          <w:bCs/>
          <w:iCs/>
          <w:sz w:val="24"/>
          <w:szCs w:val="24"/>
        </w:rPr>
        <w:t>Cai, Y. (2012).</w:t>
      </w:r>
      <w:r w:rsidRPr="00480FCD">
        <w:rPr>
          <w:rFonts w:cs="Arial"/>
          <w:bCs/>
          <w:iCs/>
          <w:sz w:val="24"/>
          <w:szCs w:val="24"/>
        </w:rPr>
        <w:t xml:space="preserve"> The Art of Museum Diplomacy: The Singapore–France, Cultural Collaboration in Perspective,</w:t>
      </w:r>
      <w:r w:rsidRPr="00480FCD">
        <w:rPr>
          <w:sz w:val="24"/>
          <w:szCs w:val="24"/>
        </w:rPr>
        <w:t xml:space="preserve"> </w:t>
      </w:r>
      <w:r w:rsidRPr="00A234AA">
        <w:rPr>
          <w:rFonts w:cs="Arial"/>
          <w:bCs/>
          <w:i/>
          <w:iCs/>
          <w:sz w:val="24"/>
          <w:szCs w:val="24"/>
        </w:rPr>
        <w:t>International Journal Political</w:t>
      </w:r>
      <w:r>
        <w:rPr>
          <w:rFonts w:cs="Arial"/>
          <w:bCs/>
          <w:i/>
          <w:iCs/>
          <w:sz w:val="24"/>
          <w:szCs w:val="24"/>
        </w:rPr>
        <w:t>,</w:t>
      </w:r>
      <w:r w:rsidRPr="00A234AA">
        <w:rPr>
          <w:rFonts w:cs="Arial"/>
          <w:bCs/>
          <w:i/>
          <w:iCs/>
          <w:sz w:val="24"/>
          <w:szCs w:val="24"/>
        </w:rPr>
        <w:t xml:space="preserve"> Culture &amp; Society</w:t>
      </w:r>
      <w:r>
        <w:rPr>
          <w:rFonts w:cs="Arial"/>
          <w:bCs/>
          <w:iCs/>
          <w:sz w:val="24"/>
          <w:szCs w:val="24"/>
        </w:rPr>
        <w:t>, 26(2), pp.127-144.</w:t>
      </w:r>
    </w:p>
    <w:p w:rsidR="003420AF" w:rsidRPr="00480FCD" w:rsidRDefault="003420AF" w:rsidP="000E1955">
      <w:pPr>
        <w:jc w:val="both"/>
        <w:rPr>
          <w:rFonts w:cs="Arial"/>
          <w:bCs/>
          <w:iCs/>
          <w:sz w:val="24"/>
          <w:szCs w:val="24"/>
        </w:rPr>
      </w:pPr>
      <w:r w:rsidRPr="00480FCD">
        <w:rPr>
          <w:rFonts w:cs="Arial"/>
          <w:bCs/>
          <w:iCs/>
          <w:sz w:val="24"/>
          <w:szCs w:val="24"/>
        </w:rPr>
        <w:t>Cassidy-Geiger</w:t>
      </w:r>
      <w:r>
        <w:rPr>
          <w:rFonts w:cs="Arial"/>
          <w:bCs/>
          <w:iCs/>
          <w:sz w:val="24"/>
          <w:szCs w:val="24"/>
        </w:rPr>
        <w:t>,</w:t>
      </w:r>
      <w:r w:rsidR="006E6D91">
        <w:rPr>
          <w:rFonts w:cs="Arial"/>
          <w:bCs/>
          <w:iCs/>
          <w:sz w:val="24"/>
          <w:szCs w:val="24"/>
        </w:rPr>
        <w:t xml:space="preserve"> M.</w:t>
      </w:r>
      <w:r w:rsidR="00DE31FF">
        <w:rPr>
          <w:rFonts w:cs="Arial"/>
          <w:bCs/>
          <w:iCs/>
          <w:sz w:val="24"/>
          <w:szCs w:val="24"/>
        </w:rPr>
        <w:t xml:space="preserve"> </w:t>
      </w:r>
      <w:r w:rsidR="009C7599">
        <w:rPr>
          <w:rFonts w:cs="Arial"/>
          <w:bCs/>
          <w:iCs/>
          <w:sz w:val="24"/>
          <w:szCs w:val="24"/>
        </w:rPr>
        <w:t>(ed.).</w:t>
      </w:r>
      <w:r w:rsidRPr="00480FCD">
        <w:rPr>
          <w:rFonts w:cs="Arial"/>
          <w:bCs/>
          <w:iCs/>
          <w:sz w:val="24"/>
          <w:szCs w:val="24"/>
        </w:rPr>
        <w:t xml:space="preserve"> </w:t>
      </w:r>
      <w:r w:rsidR="009C7599">
        <w:rPr>
          <w:rFonts w:cs="Arial"/>
          <w:bCs/>
          <w:iCs/>
          <w:sz w:val="24"/>
          <w:szCs w:val="24"/>
        </w:rPr>
        <w:t>(2008)</w:t>
      </w:r>
      <w:r w:rsidR="00AB2005">
        <w:rPr>
          <w:rFonts w:cs="Arial"/>
          <w:bCs/>
          <w:iCs/>
          <w:sz w:val="24"/>
          <w:szCs w:val="24"/>
        </w:rPr>
        <w:t>.</w:t>
      </w:r>
      <w:r w:rsidR="009C7599">
        <w:rPr>
          <w:rFonts w:cs="Arial"/>
          <w:bCs/>
          <w:iCs/>
          <w:sz w:val="24"/>
          <w:szCs w:val="24"/>
        </w:rPr>
        <w:t xml:space="preserve"> </w:t>
      </w:r>
      <w:r w:rsidRPr="009C7599">
        <w:rPr>
          <w:rFonts w:cs="Arial"/>
          <w:bCs/>
          <w:i/>
          <w:iCs/>
          <w:sz w:val="24"/>
          <w:szCs w:val="24"/>
        </w:rPr>
        <w:t>Fragile Diplomacy: Meissen Porcelain for European Courts</w:t>
      </w:r>
      <w:r w:rsidR="009C7599">
        <w:rPr>
          <w:rFonts w:cs="Arial"/>
          <w:bCs/>
          <w:iCs/>
          <w:sz w:val="24"/>
          <w:szCs w:val="24"/>
        </w:rPr>
        <w:t>. New Haven, CT: University Press</w:t>
      </w:r>
      <w:r w:rsidRPr="00480FCD">
        <w:rPr>
          <w:rFonts w:cs="Arial"/>
          <w:bCs/>
          <w:iCs/>
          <w:sz w:val="24"/>
          <w:szCs w:val="24"/>
        </w:rPr>
        <w:t>.</w:t>
      </w:r>
    </w:p>
    <w:p w:rsidR="00036358" w:rsidRPr="00480FCD" w:rsidRDefault="00036358" w:rsidP="00036358">
      <w:pPr>
        <w:jc w:val="both"/>
        <w:rPr>
          <w:rFonts w:cs="Arial"/>
          <w:bCs/>
          <w:iCs/>
          <w:sz w:val="24"/>
          <w:szCs w:val="24"/>
        </w:rPr>
      </w:pPr>
      <w:r w:rsidRPr="00480FCD">
        <w:rPr>
          <w:rFonts w:cs="Arial"/>
          <w:bCs/>
          <w:iCs/>
          <w:sz w:val="24"/>
          <w:szCs w:val="24"/>
        </w:rPr>
        <w:t xml:space="preserve">Creswell, J. (2009) </w:t>
      </w:r>
      <w:r w:rsidRPr="009C7599">
        <w:rPr>
          <w:rFonts w:cs="Arial"/>
          <w:bCs/>
          <w:i/>
          <w:iCs/>
          <w:sz w:val="24"/>
          <w:szCs w:val="24"/>
        </w:rPr>
        <w:t>Research Design: Qualitative, Quantitative and Mixed Method Approaches.</w:t>
      </w:r>
      <w:r w:rsidR="009C7599">
        <w:rPr>
          <w:rFonts w:cs="Arial"/>
          <w:bCs/>
          <w:iCs/>
          <w:sz w:val="24"/>
          <w:szCs w:val="24"/>
        </w:rPr>
        <w:t xml:space="preserve"> </w:t>
      </w:r>
      <w:r w:rsidRPr="00480FCD">
        <w:rPr>
          <w:rFonts w:cs="Arial"/>
          <w:bCs/>
          <w:iCs/>
          <w:sz w:val="24"/>
          <w:szCs w:val="24"/>
        </w:rPr>
        <w:t xml:space="preserve">Los </w:t>
      </w:r>
      <w:r w:rsidR="009C7599" w:rsidRPr="00480FCD">
        <w:rPr>
          <w:rFonts w:cs="Arial"/>
          <w:bCs/>
          <w:iCs/>
          <w:sz w:val="24"/>
          <w:szCs w:val="24"/>
        </w:rPr>
        <w:t>Angeles</w:t>
      </w:r>
      <w:r w:rsidR="009C7599">
        <w:rPr>
          <w:rFonts w:cs="Arial"/>
          <w:bCs/>
          <w:iCs/>
          <w:sz w:val="24"/>
          <w:szCs w:val="24"/>
        </w:rPr>
        <w:t>, CA</w:t>
      </w:r>
      <w:r w:rsidRPr="00480FCD">
        <w:rPr>
          <w:rFonts w:cs="Arial"/>
          <w:bCs/>
          <w:iCs/>
          <w:sz w:val="24"/>
          <w:szCs w:val="24"/>
        </w:rPr>
        <w:t>: Sage Publications.</w:t>
      </w:r>
    </w:p>
    <w:p w:rsidR="00D34145" w:rsidRDefault="009C7599" w:rsidP="000E1955">
      <w:pPr>
        <w:jc w:val="both"/>
        <w:rPr>
          <w:rFonts w:cs="Arial"/>
          <w:bCs/>
          <w:iCs/>
          <w:sz w:val="24"/>
          <w:szCs w:val="24"/>
        </w:rPr>
      </w:pPr>
      <w:r>
        <w:rPr>
          <w:rFonts w:cs="Arial"/>
          <w:bCs/>
          <w:iCs/>
          <w:sz w:val="24"/>
          <w:szCs w:val="24"/>
        </w:rPr>
        <w:t xml:space="preserve">Cull, N. (2008). </w:t>
      </w:r>
      <w:r w:rsidR="005843F6" w:rsidRPr="00480FCD">
        <w:rPr>
          <w:rFonts w:cs="Arial"/>
          <w:bCs/>
          <w:sz w:val="24"/>
          <w:szCs w:val="24"/>
        </w:rPr>
        <w:t xml:space="preserve">Public Diplomacy: Taxonomies and Histories, </w:t>
      </w:r>
      <w:r w:rsidR="005843F6" w:rsidRPr="009C7599">
        <w:rPr>
          <w:rFonts w:cs="Arial"/>
          <w:bCs/>
          <w:i/>
          <w:iCs/>
          <w:sz w:val="24"/>
          <w:szCs w:val="24"/>
        </w:rPr>
        <w:t xml:space="preserve">The </w:t>
      </w:r>
      <w:r w:rsidRPr="009C7599">
        <w:rPr>
          <w:rFonts w:cs="Arial"/>
          <w:bCs/>
          <w:i/>
          <w:iCs/>
          <w:sz w:val="24"/>
          <w:szCs w:val="24"/>
        </w:rPr>
        <w:t>Annals</w:t>
      </w:r>
      <w:r w:rsidR="005843F6" w:rsidRPr="009C7599">
        <w:rPr>
          <w:rFonts w:cs="Arial"/>
          <w:bCs/>
          <w:i/>
          <w:iCs/>
          <w:sz w:val="24"/>
          <w:szCs w:val="24"/>
        </w:rPr>
        <w:t xml:space="preserve"> of the American Academy </w:t>
      </w:r>
      <w:r>
        <w:rPr>
          <w:rFonts w:cs="Arial"/>
          <w:bCs/>
          <w:i/>
          <w:iCs/>
          <w:sz w:val="24"/>
          <w:szCs w:val="24"/>
        </w:rPr>
        <w:t xml:space="preserve">of Political and Social Science, </w:t>
      </w:r>
      <w:r>
        <w:rPr>
          <w:rFonts w:cs="Arial"/>
          <w:bCs/>
          <w:iCs/>
          <w:sz w:val="24"/>
          <w:szCs w:val="24"/>
        </w:rPr>
        <w:t xml:space="preserve">616(1), </w:t>
      </w:r>
      <w:r w:rsidR="005843F6" w:rsidRPr="00480FCD">
        <w:rPr>
          <w:rFonts w:cs="Arial"/>
          <w:bCs/>
          <w:iCs/>
          <w:sz w:val="24"/>
          <w:szCs w:val="24"/>
        </w:rPr>
        <w:t>31</w:t>
      </w:r>
      <w:r>
        <w:rPr>
          <w:rFonts w:cs="Arial"/>
          <w:bCs/>
          <w:iCs/>
          <w:sz w:val="24"/>
          <w:szCs w:val="24"/>
        </w:rPr>
        <w:t xml:space="preserve">-54. </w:t>
      </w:r>
    </w:p>
    <w:p w:rsidR="00796A65" w:rsidRDefault="006144CA" w:rsidP="000E1955">
      <w:pPr>
        <w:jc w:val="both"/>
        <w:rPr>
          <w:rFonts w:cs="Arial"/>
          <w:bCs/>
          <w:iCs/>
          <w:sz w:val="24"/>
          <w:szCs w:val="24"/>
        </w:rPr>
      </w:pPr>
      <w:r>
        <w:rPr>
          <w:rFonts w:cs="Arial"/>
          <w:bCs/>
          <w:iCs/>
          <w:sz w:val="24"/>
          <w:szCs w:val="24"/>
        </w:rPr>
        <w:t>Cull, N. (2009).</w:t>
      </w:r>
      <w:r w:rsidR="00796A65" w:rsidRPr="00480FCD">
        <w:rPr>
          <w:rFonts w:cs="Arial"/>
          <w:bCs/>
          <w:iCs/>
          <w:sz w:val="24"/>
          <w:szCs w:val="24"/>
        </w:rPr>
        <w:t xml:space="preserve"> </w:t>
      </w:r>
      <w:r w:rsidR="00796A65" w:rsidRPr="006144CA">
        <w:rPr>
          <w:rFonts w:cs="Arial"/>
          <w:bCs/>
          <w:i/>
          <w:sz w:val="24"/>
          <w:szCs w:val="24"/>
        </w:rPr>
        <w:t>Public Diplomacy: Lessons from the Past</w:t>
      </w:r>
      <w:r>
        <w:rPr>
          <w:rFonts w:cs="Arial"/>
          <w:bCs/>
          <w:sz w:val="24"/>
          <w:szCs w:val="24"/>
        </w:rPr>
        <w:t xml:space="preserve">. </w:t>
      </w:r>
      <w:r w:rsidR="00796A65">
        <w:rPr>
          <w:rFonts w:cs="Arial"/>
          <w:bCs/>
          <w:sz w:val="24"/>
          <w:szCs w:val="24"/>
        </w:rPr>
        <w:t xml:space="preserve">Los </w:t>
      </w:r>
      <w:r>
        <w:rPr>
          <w:rFonts w:cs="Arial"/>
          <w:bCs/>
          <w:sz w:val="24"/>
          <w:szCs w:val="24"/>
        </w:rPr>
        <w:t>Angeles, CA</w:t>
      </w:r>
      <w:r w:rsidR="00796A65">
        <w:rPr>
          <w:rFonts w:cs="Arial"/>
          <w:bCs/>
          <w:sz w:val="24"/>
          <w:szCs w:val="24"/>
        </w:rPr>
        <w:t xml:space="preserve">: </w:t>
      </w:r>
      <w:r>
        <w:rPr>
          <w:rFonts w:cs="Arial"/>
          <w:bCs/>
          <w:sz w:val="24"/>
          <w:szCs w:val="24"/>
        </w:rPr>
        <w:t>Figueroa Press.</w:t>
      </w:r>
    </w:p>
    <w:p w:rsidR="003420AF" w:rsidRPr="003420AF" w:rsidRDefault="006144CA" w:rsidP="000E1955">
      <w:pPr>
        <w:jc w:val="both"/>
        <w:rPr>
          <w:rFonts w:cs="Arial"/>
          <w:color w:val="000000"/>
          <w:sz w:val="24"/>
          <w:szCs w:val="24"/>
        </w:rPr>
      </w:pPr>
      <w:r>
        <w:rPr>
          <w:rFonts w:cs="Arial"/>
          <w:color w:val="000000"/>
          <w:sz w:val="24"/>
          <w:szCs w:val="24"/>
        </w:rPr>
        <w:t>Cummings, M</w:t>
      </w:r>
      <w:r w:rsidR="003420AF" w:rsidRPr="00480FCD">
        <w:rPr>
          <w:rFonts w:cs="Arial"/>
          <w:color w:val="000000"/>
          <w:sz w:val="24"/>
          <w:szCs w:val="24"/>
        </w:rPr>
        <w:t xml:space="preserve">. </w:t>
      </w:r>
      <w:r>
        <w:rPr>
          <w:rFonts w:cs="Arial"/>
          <w:color w:val="000000"/>
          <w:sz w:val="24"/>
          <w:szCs w:val="24"/>
        </w:rPr>
        <w:t xml:space="preserve">(2003). </w:t>
      </w:r>
      <w:r w:rsidR="003420AF" w:rsidRPr="006144CA">
        <w:rPr>
          <w:rFonts w:cs="Arial"/>
          <w:i/>
          <w:color w:val="000000"/>
          <w:sz w:val="24"/>
          <w:szCs w:val="24"/>
        </w:rPr>
        <w:t>Cultural Diplomacy and the United States Government: A Survey</w:t>
      </w:r>
      <w:r w:rsidR="003420AF" w:rsidRPr="00480FCD">
        <w:rPr>
          <w:rFonts w:cs="Arial"/>
          <w:color w:val="000000"/>
          <w:sz w:val="24"/>
          <w:szCs w:val="24"/>
        </w:rPr>
        <w:t>, Washington, D.C: Cent</w:t>
      </w:r>
      <w:r>
        <w:rPr>
          <w:rFonts w:cs="Arial"/>
          <w:color w:val="000000"/>
          <w:sz w:val="24"/>
          <w:szCs w:val="24"/>
        </w:rPr>
        <w:t>er for Arts and Culture.</w:t>
      </w:r>
    </w:p>
    <w:p w:rsidR="000E1955" w:rsidRPr="00480FCD" w:rsidRDefault="006144CA" w:rsidP="000E1955">
      <w:pPr>
        <w:jc w:val="both"/>
        <w:rPr>
          <w:rFonts w:cs="Arial"/>
          <w:bCs/>
          <w:iCs/>
          <w:sz w:val="24"/>
          <w:szCs w:val="24"/>
        </w:rPr>
      </w:pPr>
      <w:r>
        <w:rPr>
          <w:rFonts w:cs="Arial"/>
          <w:bCs/>
          <w:iCs/>
          <w:sz w:val="24"/>
          <w:szCs w:val="24"/>
        </w:rPr>
        <w:t>Davidson, M. (2007</w:t>
      </w:r>
      <w:r w:rsidR="00140296">
        <w:rPr>
          <w:rFonts w:cs="Arial"/>
          <w:bCs/>
          <w:iCs/>
          <w:sz w:val="24"/>
          <w:szCs w:val="24"/>
        </w:rPr>
        <w:t>, Dec. 6</w:t>
      </w:r>
      <w:r>
        <w:rPr>
          <w:rFonts w:cs="Arial"/>
          <w:bCs/>
          <w:iCs/>
          <w:sz w:val="24"/>
          <w:szCs w:val="24"/>
        </w:rPr>
        <w:t>).</w:t>
      </w:r>
      <w:r w:rsidR="000E1955" w:rsidRPr="00480FCD">
        <w:rPr>
          <w:rFonts w:cs="Arial"/>
          <w:bCs/>
          <w:iCs/>
          <w:sz w:val="24"/>
          <w:szCs w:val="24"/>
        </w:rPr>
        <w:t xml:space="preserve"> </w:t>
      </w:r>
      <w:r w:rsidR="00140296">
        <w:rPr>
          <w:rFonts w:cs="Arial"/>
          <w:bCs/>
          <w:iCs/>
          <w:sz w:val="24"/>
          <w:szCs w:val="24"/>
        </w:rPr>
        <w:t xml:space="preserve"> </w:t>
      </w:r>
      <w:r w:rsidR="000E1955" w:rsidRPr="006144CA">
        <w:rPr>
          <w:rFonts w:cs="Arial"/>
          <w:bCs/>
          <w:i/>
          <w:iCs/>
          <w:sz w:val="24"/>
          <w:szCs w:val="24"/>
        </w:rPr>
        <w:t>A UK perspective on public diplomacy and cultural relations in a time of conflict</w:t>
      </w:r>
      <w:r w:rsidR="00140296">
        <w:rPr>
          <w:rFonts w:cs="Arial"/>
          <w:bCs/>
          <w:iCs/>
          <w:sz w:val="24"/>
          <w:szCs w:val="24"/>
        </w:rPr>
        <w:t>. Speech presented in Des Moines, Iowa. Available from:</w:t>
      </w:r>
      <w:r w:rsidR="00140296" w:rsidRPr="00140296">
        <w:t xml:space="preserve"> </w:t>
      </w:r>
      <w:hyperlink r:id="rId63" w:history="1">
        <w:r w:rsidR="00140296" w:rsidRPr="009C585C">
          <w:rPr>
            <w:rStyle w:val="Hyperlink"/>
            <w:rFonts w:cs="Arial"/>
            <w:bCs/>
            <w:iCs/>
            <w:sz w:val="24"/>
            <w:szCs w:val="24"/>
          </w:rPr>
          <w:t>http://uscpublicdiplomacy.org/pdfs/Martin_Davidson_Speech.pdf</w:t>
        </w:r>
      </w:hyperlink>
      <w:r w:rsidR="00140296">
        <w:rPr>
          <w:rFonts w:cs="Arial"/>
          <w:bCs/>
          <w:iCs/>
          <w:sz w:val="24"/>
          <w:szCs w:val="24"/>
        </w:rPr>
        <w:t xml:space="preserve"> [</w:t>
      </w:r>
      <w:r w:rsidR="001019BD">
        <w:rPr>
          <w:rFonts w:cs="Arial"/>
          <w:bCs/>
          <w:iCs/>
          <w:sz w:val="24"/>
          <w:szCs w:val="24"/>
        </w:rPr>
        <w:t>Accessed</w:t>
      </w:r>
      <w:r w:rsidR="00140296">
        <w:rPr>
          <w:rFonts w:cs="Arial"/>
          <w:bCs/>
          <w:iCs/>
          <w:sz w:val="24"/>
          <w:szCs w:val="24"/>
        </w:rPr>
        <w:t xml:space="preserve"> 19 May 2013].</w:t>
      </w:r>
    </w:p>
    <w:p w:rsidR="00DF41D0" w:rsidRPr="00DF41D0" w:rsidRDefault="00DF41D0" w:rsidP="000E1955">
      <w:pPr>
        <w:jc w:val="both"/>
        <w:rPr>
          <w:rFonts w:cs="Arial"/>
          <w:bCs/>
          <w:iCs/>
          <w:sz w:val="24"/>
          <w:szCs w:val="24"/>
        </w:rPr>
      </w:pPr>
      <w:r w:rsidRPr="00DF41D0">
        <w:rPr>
          <w:sz w:val="24"/>
          <w:szCs w:val="24"/>
          <w:lang w:val="en"/>
        </w:rPr>
        <w:t xml:space="preserve">De Cesari, C. (2012). Anticipatory Representation: Building the Palestinian Nation(-State) through Artistic Performance. </w:t>
      </w:r>
      <w:r w:rsidRPr="00DF41D0">
        <w:rPr>
          <w:i/>
          <w:sz w:val="24"/>
          <w:szCs w:val="24"/>
          <w:lang w:val="en"/>
        </w:rPr>
        <w:t>Studies in Ethnicity and Nationalism</w:t>
      </w:r>
      <w:r w:rsidRPr="00DF41D0">
        <w:rPr>
          <w:sz w:val="24"/>
          <w:szCs w:val="24"/>
          <w:lang w:val="en"/>
        </w:rPr>
        <w:t>, 12, 82–100.</w:t>
      </w:r>
      <w:r w:rsidRPr="00DF41D0">
        <w:rPr>
          <w:rFonts w:cs="Arial"/>
          <w:bCs/>
          <w:iCs/>
          <w:sz w:val="24"/>
          <w:szCs w:val="24"/>
        </w:rPr>
        <w:t xml:space="preserve"> </w:t>
      </w:r>
    </w:p>
    <w:p w:rsidR="00AB2005" w:rsidRPr="00806E90" w:rsidRDefault="001019BD" w:rsidP="00AB2005">
      <w:pPr>
        <w:jc w:val="both"/>
        <w:rPr>
          <w:sz w:val="24"/>
          <w:szCs w:val="24"/>
        </w:rPr>
      </w:pPr>
      <w:r>
        <w:rPr>
          <w:rFonts w:cs="Arial"/>
          <w:bCs/>
          <w:iCs/>
          <w:sz w:val="24"/>
          <w:szCs w:val="24"/>
        </w:rPr>
        <w:t>Donfired, M.</w:t>
      </w:r>
      <w:r w:rsidR="003420AF" w:rsidRPr="00480FCD">
        <w:rPr>
          <w:rFonts w:cs="Arial"/>
          <w:bCs/>
          <w:iCs/>
          <w:sz w:val="24"/>
          <w:szCs w:val="24"/>
        </w:rPr>
        <w:t xml:space="preserve"> </w:t>
      </w:r>
      <w:r w:rsidR="00AB2005">
        <w:rPr>
          <w:rFonts w:cs="Arial"/>
          <w:bCs/>
          <w:iCs/>
          <w:sz w:val="24"/>
          <w:szCs w:val="24"/>
        </w:rPr>
        <w:t xml:space="preserve"> and J. Gienow-Hect. (</w:t>
      </w:r>
      <w:r w:rsidR="003420AF" w:rsidRPr="00480FCD">
        <w:rPr>
          <w:rFonts w:cs="Arial"/>
          <w:bCs/>
          <w:iCs/>
          <w:sz w:val="24"/>
          <w:szCs w:val="24"/>
        </w:rPr>
        <w:t>2010</w:t>
      </w:r>
      <w:r w:rsidR="00AB2005">
        <w:rPr>
          <w:rFonts w:cs="Arial"/>
          <w:bCs/>
          <w:iCs/>
          <w:sz w:val="24"/>
          <w:szCs w:val="24"/>
        </w:rPr>
        <w:t>).</w:t>
      </w:r>
      <w:r w:rsidR="003420AF" w:rsidRPr="00480FCD">
        <w:rPr>
          <w:sz w:val="24"/>
          <w:szCs w:val="24"/>
        </w:rPr>
        <w:t xml:space="preserve"> </w:t>
      </w:r>
      <w:r w:rsidR="00AB2005" w:rsidRPr="00AB2005">
        <w:rPr>
          <w:i/>
          <w:iCs/>
          <w:sz w:val="24"/>
          <w:szCs w:val="24"/>
        </w:rPr>
        <w:t xml:space="preserve">Searching for a </w:t>
      </w:r>
      <w:r w:rsidR="00AB2005">
        <w:rPr>
          <w:i/>
          <w:iCs/>
          <w:sz w:val="24"/>
          <w:szCs w:val="24"/>
        </w:rPr>
        <w:t>Cultural Diplomacy.</w:t>
      </w:r>
      <w:r w:rsidR="00AB2005">
        <w:rPr>
          <w:sz w:val="24"/>
          <w:szCs w:val="24"/>
        </w:rPr>
        <w:t xml:space="preserve"> Oxford: Berghahn Books.</w:t>
      </w:r>
    </w:p>
    <w:p w:rsidR="000E1955" w:rsidRPr="00480FCD" w:rsidRDefault="00AB2005" w:rsidP="000E1955">
      <w:pPr>
        <w:jc w:val="both"/>
        <w:rPr>
          <w:rFonts w:cs="Arial"/>
          <w:bCs/>
          <w:iCs/>
          <w:sz w:val="24"/>
          <w:szCs w:val="24"/>
        </w:rPr>
      </w:pPr>
      <w:r>
        <w:rPr>
          <w:rFonts w:cs="Arial"/>
          <w:bCs/>
          <w:iCs/>
          <w:sz w:val="24"/>
          <w:szCs w:val="24"/>
        </w:rPr>
        <w:t xml:space="preserve">Erickson, M. (2012). </w:t>
      </w:r>
      <w:r w:rsidR="000E1955" w:rsidRPr="00480FCD">
        <w:rPr>
          <w:rFonts w:cs="Arial"/>
          <w:bCs/>
          <w:iCs/>
          <w:sz w:val="24"/>
          <w:szCs w:val="24"/>
        </w:rPr>
        <w:t xml:space="preserve">Cultural Diplomacy, Branding and the American </w:t>
      </w:r>
      <w:r>
        <w:rPr>
          <w:rFonts w:cs="Arial"/>
          <w:bCs/>
          <w:iCs/>
          <w:sz w:val="24"/>
          <w:szCs w:val="24"/>
        </w:rPr>
        <w:t xml:space="preserve">Film Institute's Project: 20/20. </w:t>
      </w:r>
      <w:r w:rsidR="000E1955" w:rsidRPr="00480FCD">
        <w:rPr>
          <w:rFonts w:cs="Arial"/>
          <w:bCs/>
          <w:iCs/>
          <w:sz w:val="24"/>
          <w:szCs w:val="24"/>
        </w:rPr>
        <w:t xml:space="preserve"> </w:t>
      </w:r>
      <w:r w:rsidR="000E1955" w:rsidRPr="00AB2005">
        <w:rPr>
          <w:rFonts w:cs="Arial"/>
          <w:bCs/>
          <w:i/>
          <w:sz w:val="24"/>
          <w:szCs w:val="24"/>
        </w:rPr>
        <w:t>Journal of Intercultural Communication Research</w:t>
      </w:r>
      <w:r>
        <w:rPr>
          <w:rFonts w:cs="Arial"/>
          <w:bCs/>
          <w:iCs/>
          <w:sz w:val="24"/>
          <w:szCs w:val="24"/>
        </w:rPr>
        <w:t>, 41(2)</w:t>
      </w:r>
      <w:r w:rsidR="000E1955" w:rsidRPr="00480FCD">
        <w:rPr>
          <w:rFonts w:cs="Arial"/>
          <w:bCs/>
          <w:iCs/>
          <w:sz w:val="24"/>
          <w:szCs w:val="24"/>
        </w:rPr>
        <w:t xml:space="preserve">, </w:t>
      </w:r>
      <w:r>
        <w:rPr>
          <w:rFonts w:cs="Arial"/>
          <w:bCs/>
          <w:iCs/>
          <w:sz w:val="24"/>
          <w:szCs w:val="24"/>
        </w:rPr>
        <w:t>pp.</w:t>
      </w:r>
      <w:r w:rsidR="000E1955" w:rsidRPr="00480FCD">
        <w:rPr>
          <w:rFonts w:cs="Arial"/>
          <w:bCs/>
          <w:iCs/>
          <w:sz w:val="24"/>
          <w:szCs w:val="24"/>
        </w:rPr>
        <w:t>109-130</w:t>
      </w:r>
      <w:r>
        <w:rPr>
          <w:rFonts w:cs="Arial"/>
          <w:bCs/>
          <w:iCs/>
          <w:sz w:val="24"/>
          <w:szCs w:val="24"/>
        </w:rPr>
        <w:t>.</w:t>
      </w:r>
    </w:p>
    <w:p w:rsidR="000E1955" w:rsidRPr="00F00085" w:rsidRDefault="0045136A" w:rsidP="00F00085">
      <w:pPr>
        <w:rPr>
          <w:rFonts w:cs="Arial"/>
          <w:bCs/>
          <w:iCs/>
          <w:sz w:val="24"/>
          <w:szCs w:val="24"/>
        </w:rPr>
      </w:pPr>
      <w:r>
        <w:rPr>
          <w:rFonts w:cs="Arial"/>
          <w:bCs/>
          <w:iCs/>
          <w:sz w:val="24"/>
          <w:szCs w:val="24"/>
        </w:rPr>
        <w:t xml:space="preserve">Feifer, G. </w:t>
      </w:r>
      <w:r w:rsidR="000E1955" w:rsidRPr="00480FCD">
        <w:rPr>
          <w:rFonts w:cs="Arial"/>
          <w:bCs/>
          <w:iCs/>
          <w:sz w:val="24"/>
          <w:szCs w:val="24"/>
        </w:rPr>
        <w:t xml:space="preserve"> </w:t>
      </w:r>
      <w:r>
        <w:rPr>
          <w:rFonts w:cs="Arial"/>
          <w:bCs/>
          <w:iCs/>
          <w:sz w:val="24"/>
          <w:szCs w:val="24"/>
        </w:rPr>
        <w:t xml:space="preserve">(2009, July 23). </w:t>
      </w:r>
      <w:r w:rsidR="000E1955" w:rsidRPr="0045136A">
        <w:rPr>
          <w:rFonts w:cs="Arial"/>
          <w:bCs/>
          <w:iCs/>
          <w:sz w:val="24"/>
          <w:szCs w:val="24"/>
        </w:rPr>
        <w:t>Fifty Years Ago, American Exhibition Stunned S</w:t>
      </w:r>
      <w:r w:rsidRPr="0045136A">
        <w:rPr>
          <w:rFonts w:cs="Arial"/>
          <w:bCs/>
          <w:iCs/>
          <w:sz w:val="24"/>
          <w:szCs w:val="24"/>
        </w:rPr>
        <w:t>oviets in Cold War</w:t>
      </w:r>
      <w:r>
        <w:rPr>
          <w:rFonts w:cs="Arial"/>
          <w:bCs/>
          <w:iCs/>
          <w:sz w:val="24"/>
          <w:szCs w:val="24"/>
        </w:rPr>
        <w:t xml:space="preserve">. </w:t>
      </w:r>
      <w:r w:rsidRPr="0045136A">
        <w:rPr>
          <w:rFonts w:cs="Arial"/>
          <w:bCs/>
          <w:i/>
          <w:sz w:val="24"/>
          <w:szCs w:val="24"/>
        </w:rPr>
        <w:t>Radio Free Europe Radio Liberty</w:t>
      </w:r>
      <w:r>
        <w:rPr>
          <w:rFonts w:cs="Arial"/>
          <w:bCs/>
          <w:iCs/>
          <w:sz w:val="24"/>
          <w:szCs w:val="24"/>
        </w:rPr>
        <w:t xml:space="preserve">. Available from: </w:t>
      </w:r>
      <w:hyperlink r:id="rId64" w:history="1">
        <w:r w:rsidR="000E1955" w:rsidRPr="00480FCD">
          <w:rPr>
            <w:rStyle w:val="Hyperlink"/>
            <w:rFonts w:cs="Arial"/>
            <w:bCs/>
            <w:iCs/>
            <w:sz w:val="24"/>
            <w:szCs w:val="24"/>
          </w:rPr>
          <w:t>http://www.rferl.org/content/Fifty_Years_Ago_American_Exhibition_Stunned_Soviets_in_Cold_War/1783913.html</w:t>
        </w:r>
      </w:hyperlink>
      <w:r>
        <w:rPr>
          <w:rStyle w:val="Hyperlink"/>
          <w:rFonts w:cs="Arial"/>
          <w:bCs/>
          <w:iCs/>
          <w:sz w:val="24"/>
          <w:szCs w:val="24"/>
        </w:rPr>
        <w:t xml:space="preserve"> </w:t>
      </w:r>
      <w:r w:rsidRPr="0045136A">
        <w:rPr>
          <w:rStyle w:val="Hyperlink"/>
          <w:rFonts w:cs="Arial"/>
          <w:bCs/>
          <w:iCs/>
          <w:color w:val="auto"/>
          <w:sz w:val="24"/>
          <w:szCs w:val="24"/>
          <w:u w:val="none"/>
        </w:rPr>
        <w:t>[Accessed 20 May 2013]</w:t>
      </w:r>
      <w:r w:rsidR="00602551">
        <w:rPr>
          <w:rStyle w:val="Hyperlink"/>
          <w:rFonts w:cs="Arial"/>
          <w:bCs/>
          <w:iCs/>
          <w:color w:val="auto"/>
          <w:sz w:val="24"/>
          <w:szCs w:val="24"/>
          <w:u w:val="none"/>
        </w:rPr>
        <w:t>.</w:t>
      </w:r>
    </w:p>
    <w:p w:rsidR="005843F6" w:rsidRPr="00480FCD" w:rsidRDefault="00F00085" w:rsidP="005843F6">
      <w:pPr>
        <w:autoSpaceDE w:val="0"/>
        <w:autoSpaceDN w:val="0"/>
        <w:adjustRightInd w:val="0"/>
        <w:spacing w:after="0" w:line="240" w:lineRule="auto"/>
        <w:rPr>
          <w:rFonts w:cs="Arial"/>
          <w:sz w:val="24"/>
          <w:szCs w:val="24"/>
        </w:rPr>
      </w:pPr>
      <w:r>
        <w:rPr>
          <w:rFonts w:cs="Arial"/>
          <w:sz w:val="24"/>
          <w:szCs w:val="24"/>
        </w:rPr>
        <w:t xml:space="preserve">Furia, P. and R. Lucas, (2006). </w:t>
      </w:r>
      <w:r w:rsidR="005843F6" w:rsidRPr="00480FCD">
        <w:rPr>
          <w:rFonts w:cs="Arial"/>
          <w:sz w:val="24"/>
          <w:szCs w:val="24"/>
        </w:rPr>
        <w:t>Determinants of Arab Public Opinion on Foreign</w:t>
      </w:r>
      <w:r>
        <w:rPr>
          <w:rFonts w:cs="Arial"/>
          <w:sz w:val="24"/>
          <w:szCs w:val="24"/>
        </w:rPr>
        <w:t xml:space="preserve"> Relations. </w:t>
      </w:r>
      <w:r w:rsidR="005843F6" w:rsidRPr="00F00085">
        <w:rPr>
          <w:rFonts w:cs="Arial"/>
          <w:i/>
          <w:sz w:val="24"/>
          <w:szCs w:val="24"/>
        </w:rPr>
        <w:t>International Studies Quarterly</w:t>
      </w:r>
      <w:r>
        <w:rPr>
          <w:rFonts w:cs="Arial"/>
          <w:sz w:val="24"/>
          <w:szCs w:val="24"/>
        </w:rPr>
        <w:t>, 50( 3),</w:t>
      </w:r>
      <w:r w:rsidR="005843F6" w:rsidRPr="00480FCD">
        <w:rPr>
          <w:rFonts w:cs="Arial"/>
          <w:sz w:val="24"/>
          <w:szCs w:val="24"/>
        </w:rPr>
        <w:t xml:space="preserve"> pp. 585–605.</w:t>
      </w:r>
    </w:p>
    <w:p w:rsidR="005843F6" w:rsidRPr="00480FCD" w:rsidRDefault="005843F6" w:rsidP="005843F6">
      <w:pPr>
        <w:autoSpaceDE w:val="0"/>
        <w:autoSpaceDN w:val="0"/>
        <w:adjustRightInd w:val="0"/>
        <w:spacing w:after="0" w:line="240" w:lineRule="auto"/>
        <w:rPr>
          <w:rFonts w:cs="Arial"/>
          <w:sz w:val="24"/>
          <w:szCs w:val="24"/>
        </w:rPr>
      </w:pPr>
    </w:p>
    <w:p w:rsidR="005843F6" w:rsidRPr="00480FCD" w:rsidRDefault="00F00085" w:rsidP="005843F6">
      <w:pPr>
        <w:autoSpaceDE w:val="0"/>
        <w:autoSpaceDN w:val="0"/>
        <w:adjustRightInd w:val="0"/>
        <w:spacing w:after="0" w:line="240" w:lineRule="auto"/>
        <w:rPr>
          <w:rFonts w:cs="Arial"/>
          <w:sz w:val="24"/>
          <w:szCs w:val="24"/>
        </w:rPr>
      </w:pPr>
      <w:r>
        <w:rPr>
          <w:rFonts w:cs="Arial"/>
          <w:sz w:val="24"/>
          <w:szCs w:val="24"/>
        </w:rPr>
        <w:t>Furia, P. and R.</w:t>
      </w:r>
      <w:r w:rsidR="005843F6" w:rsidRPr="00480FCD">
        <w:rPr>
          <w:rFonts w:cs="Arial"/>
          <w:sz w:val="24"/>
          <w:szCs w:val="24"/>
        </w:rPr>
        <w:t xml:space="preserve"> Lucas</w:t>
      </w:r>
      <w:r>
        <w:rPr>
          <w:rFonts w:cs="Arial"/>
          <w:sz w:val="24"/>
          <w:szCs w:val="24"/>
        </w:rPr>
        <w:t>.</w:t>
      </w:r>
      <w:r w:rsidR="005843F6" w:rsidRPr="00480FCD">
        <w:rPr>
          <w:rFonts w:cs="Arial"/>
          <w:sz w:val="24"/>
          <w:szCs w:val="24"/>
        </w:rPr>
        <w:t xml:space="preserve"> (2008). Arab Muslim Attitudes Toward</w:t>
      </w:r>
      <w:r>
        <w:rPr>
          <w:rFonts w:cs="Arial"/>
          <w:sz w:val="24"/>
          <w:szCs w:val="24"/>
        </w:rPr>
        <w:t>s</w:t>
      </w:r>
      <w:r w:rsidR="005843F6" w:rsidRPr="00480FCD">
        <w:rPr>
          <w:rFonts w:cs="Arial"/>
          <w:sz w:val="24"/>
          <w:szCs w:val="24"/>
        </w:rPr>
        <w:t xml:space="preserve"> the West:</w:t>
      </w:r>
    </w:p>
    <w:p w:rsidR="00510FCF" w:rsidRDefault="005843F6" w:rsidP="00510FCF">
      <w:pPr>
        <w:autoSpaceDE w:val="0"/>
        <w:autoSpaceDN w:val="0"/>
        <w:adjustRightInd w:val="0"/>
        <w:spacing w:after="0" w:line="240" w:lineRule="auto"/>
        <w:rPr>
          <w:rFonts w:cs="Arial"/>
          <w:sz w:val="24"/>
          <w:szCs w:val="24"/>
        </w:rPr>
      </w:pPr>
      <w:r w:rsidRPr="00480FCD">
        <w:rPr>
          <w:rFonts w:cs="Arial"/>
          <w:sz w:val="24"/>
          <w:szCs w:val="24"/>
        </w:rPr>
        <w:t>Cultural, Soci</w:t>
      </w:r>
      <w:r w:rsidR="00F00085">
        <w:rPr>
          <w:rFonts w:cs="Arial"/>
          <w:sz w:val="24"/>
          <w:szCs w:val="24"/>
        </w:rPr>
        <w:t xml:space="preserve">al, and Political Explanations. </w:t>
      </w:r>
      <w:r w:rsidRPr="00480FCD">
        <w:rPr>
          <w:rFonts w:cs="Arial"/>
          <w:sz w:val="24"/>
          <w:szCs w:val="24"/>
        </w:rPr>
        <w:t xml:space="preserve"> </w:t>
      </w:r>
      <w:r w:rsidRPr="00F00085">
        <w:rPr>
          <w:rFonts w:cs="Arial"/>
          <w:i/>
          <w:sz w:val="24"/>
          <w:szCs w:val="24"/>
        </w:rPr>
        <w:t>International Interactions</w:t>
      </w:r>
      <w:r w:rsidR="00F00085">
        <w:rPr>
          <w:rFonts w:cs="Arial"/>
          <w:sz w:val="24"/>
          <w:szCs w:val="24"/>
        </w:rPr>
        <w:t xml:space="preserve">, 34, pp. </w:t>
      </w:r>
      <w:r w:rsidRPr="00480FCD">
        <w:rPr>
          <w:rFonts w:cs="Arial"/>
          <w:sz w:val="24"/>
          <w:szCs w:val="24"/>
        </w:rPr>
        <w:t>186-207</w:t>
      </w:r>
      <w:r w:rsidR="00510FCF">
        <w:rPr>
          <w:rFonts w:cs="Arial"/>
          <w:sz w:val="24"/>
          <w:szCs w:val="24"/>
        </w:rPr>
        <w:t>.</w:t>
      </w:r>
    </w:p>
    <w:p w:rsidR="00510FCF" w:rsidRPr="00510FCF" w:rsidRDefault="00510FCF" w:rsidP="00510FCF">
      <w:pPr>
        <w:autoSpaceDE w:val="0"/>
        <w:autoSpaceDN w:val="0"/>
        <w:adjustRightInd w:val="0"/>
        <w:spacing w:after="0" w:line="240" w:lineRule="auto"/>
        <w:rPr>
          <w:rFonts w:cs="Arial"/>
          <w:sz w:val="24"/>
          <w:szCs w:val="24"/>
        </w:rPr>
      </w:pPr>
    </w:p>
    <w:p w:rsidR="00510FCF" w:rsidRPr="00510FCF" w:rsidRDefault="00510FCF" w:rsidP="00510FCF">
      <w:pPr>
        <w:jc w:val="both"/>
        <w:rPr>
          <w:rFonts w:cs="Arial"/>
          <w:bCs/>
          <w:iCs/>
          <w:sz w:val="24"/>
          <w:szCs w:val="24"/>
        </w:rPr>
      </w:pPr>
      <w:r>
        <w:rPr>
          <w:rFonts w:cs="Arial"/>
          <w:iCs/>
          <w:sz w:val="24"/>
          <w:szCs w:val="24"/>
        </w:rPr>
        <w:t xml:space="preserve">Government Accountability Office (2007). </w:t>
      </w:r>
      <w:r w:rsidRPr="00480FCD">
        <w:rPr>
          <w:rFonts w:cs="Arial"/>
          <w:i/>
          <w:iCs/>
          <w:sz w:val="24"/>
          <w:szCs w:val="24"/>
        </w:rPr>
        <w:t>U.S. Public Diplomacy: Actions Needed to Improve Strategic Use and Coordination of Research</w:t>
      </w:r>
      <w:r>
        <w:rPr>
          <w:rFonts w:cs="Arial"/>
          <w:sz w:val="24"/>
          <w:szCs w:val="24"/>
        </w:rPr>
        <w:t xml:space="preserve"> (</w:t>
      </w:r>
      <w:r w:rsidRPr="00480FCD">
        <w:rPr>
          <w:rFonts w:cs="Arial"/>
          <w:sz w:val="24"/>
          <w:szCs w:val="24"/>
        </w:rPr>
        <w:t>GAO-07-904</w:t>
      </w:r>
      <w:r>
        <w:rPr>
          <w:rFonts w:cs="Arial"/>
          <w:sz w:val="24"/>
          <w:szCs w:val="24"/>
        </w:rPr>
        <w:t>)</w:t>
      </w:r>
      <w:r w:rsidRPr="00480FCD">
        <w:rPr>
          <w:rFonts w:cs="Arial"/>
          <w:sz w:val="24"/>
          <w:szCs w:val="24"/>
        </w:rPr>
        <w:t xml:space="preserve">. </w:t>
      </w:r>
      <w:r>
        <w:rPr>
          <w:rFonts w:cs="Arial"/>
          <w:sz w:val="24"/>
          <w:szCs w:val="24"/>
        </w:rPr>
        <w:t>Washington, D.C</w:t>
      </w:r>
      <w:r w:rsidRPr="00510FCF">
        <w:rPr>
          <w:rFonts w:cs="Arial"/>
          <w:sz w:val="24"/>
          <w:szCs w:val="24"/>
        </w:rPr>
        <w:t xml:space="preserve">: </w:t>
      </w:r>
      <w:r w:rsidRPr="00510FCF">
        <w:rPr>
          <w:rFonts w:cs="Courier New"/>
          <w:color w:val="000000"/>
          <w:sz w:val="24"/>
          <w:szCs w:val="24"/>
        </w:rPr>
        <w:t>U.S. Government Printing Office.</w:t>
      </w:r>
    </w:p>
    <w:p w:rsidR="000E1955" w:rsidRPr="00510FCF" w:rsidRDefault="00510FCF" w:rsidP="00510FCF">
      <w:pPr>
        <w:jc w:val="both"/>
        <w:rPr>
          <w:rFonts w:cs="Arial"/>
          <w:bCs/>
          <w:iCs/>
          <w:sz w:val="24"/>
          <w:szCs w:val="24"/>
        </w:rPr>
      </w:pPr>
      <w:r>
        <w:rPr>
          <w:rFonts w:cs="Arial"/>
          <w:bCs/>
          <w:iCs/>
          <w:sz w:val="24"/>
          <w:szCs w:val="24"/>
        </w:rPr>
        <w:t xml:space="preserve">Government Accountability Office (2009). </w:t>
      </w:r>
      <w:r w:rsidRPr="00510FCF">
        <w:rPr>
          <w:rFonts w:cs="Arial"/>
          <w:bCs/>
          <w:i/>
          <w:iCs/>
          <w:sz w:val="24"/>
          <w:szCs w:val="24"/>
        </w:rPr>
        <w:t>U.S. Public Diplomacy: Key Issues for Congressional Oversight</w:t>
      </w:r>
      <w:r w:rsidRPr="00480FCD">
        <w:rPr>
          <w:rFonts w:cs="Arial"/>
          <w:bCs/>
          <w:iCs/>
          <w:sz w:val="24"/>
          <w:szCs w:val="24"/>
        </w:rPr>
        <w:t xml:space="preserve"> </w:t>
      </w:r>
      <w:r>
        <w:rPr>
          <w:rFonts w:cs="Arial"/>
          <w:bCs/>
          <w:iCs/>
          <w:sz w:val="24"/>
          <w:szCs w:val="24"/>
        </w:rPr>
        <w:t>(</w:t>
      </w:r>
      <w:r w:rsidRPr="00480FCD">
        <w:rPr>
          <w:rFonts w:cs="Arial"/>
          <w:bCs/>
          <w:iCs/>
          <w:sz w:val="24"/>
          <w:szCs w:val="24"/>
        </w:rPr>
        <w:t>GAO-09-679SP</w:t>
      </w:r>
      <w:r>
        <w:rPr>
          <w:rFonts w:cs="Arial"/>
          <w:bCs/>
          <w:iCs/>
          <w:sz w:val="24"/>
          <w:szCs w:val="24"/>
        </w:rPr>
        <w:t xml:space="preserve">). Washington, DC: </w:t>
      </w:r>
      <w:r w:rsidRPr="00510FCF">
        <w:rPr>
          <w:rFonts w:cs="Courier New"/>
          <w:color w:val="000000"/>
          <w:sz w:val="24"/>
          <w:szCs w:val="24"/>
        </w:rPr>
        <w:t>U.S. Government Printing Office.</w:t>
      </w:r>
    </w:p>
    <w:p w:rsidR="000E1955" w:rsidRPr="00F00085" w:rsidRDefault="00F00085" w:rsidP="000E1955">
      <w:pPr>
        <w:jc w:val="both"/>
        <w:rPr>
          <w:rFonts w:cs="Arial"/>
          <w:bCs/>
          <w:i/>
          <w:iCs/>
          <w:sz w:val="24"/>
          <w:szCs w:val="24"/>
        </w:rPr>
      </w:pPr>
      <w:r>
        <w:rPr>
          <w:rFonts w:cs="Arial"/>
          <w:bCs/>
          <w:iCs/>
          <w:sz w:val="24"/>
          <w:szCs w:val="24"/>
        </w:rPr>
        <w:t>Green, S. (2010).</w:t>
      </w:r>
      <w:r w:rsidR="000E1955" w:rsidRPr="00480FCD">
        <w:rPr>
          <w:rFonts w:cs="Arial"/>
          <w:bCs/>
          <w:iCs/>
          <w:sz w:val="24"/>
          <w:szCs w:val="24"/>
        </w:rPr>
        <w:t xml:space="preserve"> New Direction</w:t>
      </w:r>
      <w:r>
        <w:rPr>
          <w:rFonts w:cs="Arial"/>
          <w:bCs/>
          <w:iCs/>
          <w:sz w:val="24"/>
          <w:szCs w:val="24"/>
        </w:rPr>
        <w:t>s.</w:t>
      </w:r>
      <w:r w:rsidR="000E1955" w:rsidRPr="00480FCD">
        <w:rPr>
          <w:rFonts w:cs="Arial"/>
          <w:bCs/>
          <w:iCs/>
          <w:sz w:val="24"/>
          <w:szCs w:val="24"/>
        </w:rPr>
        <w:t xml:space="preserve"> </w:t>
      </w:r>
      <w:r w:rsidR="000E1955" w:rsidRPr="00F00085">
        <w:rPr>
          <w:rFonts w:cs="Arial"/>
          <w:bCs/>
          <w:i/>
          <w:iCs/>
          <w:sz w:val="24"/>
          <w:szCs w:val="24"/>
        </w:rPr>
        <w:t>Cultura y Proyección Exterior: Nuevos V</w:t>
      </w:r>
      <w:r w:rsidRPr="00F00085">
        <w:rPr>
          <w:rFonts w:cs="Arial"/>
          <w:bCs/>
          <w:i/>
          <w:iCs/>
          <w:sz w:val="24"/>
          <w:szCs w:val="24"/>
        </w:rPr>
        <w:t>alores y Estrategias de Acción.</w:t>
      </w:r>
    </w:p>
    <w:p w:rsidR="000E1955" w:rsidRPr="00480FCD" w:rsidRDefault="00F00085" w:rsidP="000E1955">
      <w:pPr>
        <w:jc w:val="both"/>
        <w:rPr>
          <w:rFonts w:cs="Arial"/>
          <w:bCs/>
          <w:iCs/>
          <w:sz w:val="24"/>
          <w:szCs w:val="24"/>
        </w:rPr>
      </w:pPr>
      <w:r>
        <w:rPr>
          <w:rFonts w:cs="Arial"/>
          <w:bCs/>
          <w:iCs/>
          <w:sz w:val="24"/>
          <w:szCs w:val="24"/>
        </w:rPr>
        <w:t>Griffin, M. (2009).</w:t>
      </w:r>
      <w:r w:rsidR="000E1955" w:rsidRPr="00480FCD">
        <w:rPr>
          <w:rFonts w:cs="Arial"/>
          <w:bCs/>
          <w:iCs/>
          <w:sz w:val="24"/>
          <w:szCs w:val="24"/>
        </w:rPr>
        <w:t xml:space="preserve"> Nar</w:t>
      </w:r>
      <w:r>
        <w:rPr>
          <w:rFonts w:cs="Arial"/>
          <w:bCs/>
          <w:iCs/>
          <w:sz w:val="24"/>
          <w:szCs w:val="24"/>
        </w:rPr>
        <w:t xml:space="preserve">rative, Culture, and Diplomacy. </w:t>
      </w:r>
      <w:r w:rsidR="000E1955" w:rsidRPr="00F00085">
        <w:rPr>
          <w:rFonts w:cs="Arial"/>
          <w:bCs/>
          <w:i/>
          <w:iCs/>
          <w:sz w:val="24"/>
          <w:szCs w:val="24"/>
        </w:rPr>
        <w:t>The Journal of Arts Management, Law, and Society</w:t>
      </w:r>
      <w:r>
        <w:rPr>
          <w:rFonts w:cs="Arial"/>
          <w:bCs/>
          <w:iCs/>
          <w:sz w:val="24"/>
          <w:szCs w:val="24"/>
        </w:rPr>
        <w:t>, 38 (</w:t>
      </w:r>
      <w:r w:rsidR="000E1955" w:rsidRPr="00480FCD">
        <w:rPr>
          <w:rFonts w:cs="Arial"/>
          <w:bCs/>
          <w:iCs/>
          <w:sz w:val="24"/>
          <w:szCs w:val="24"/>
        </w:rPr>
        <w:t>4</w:t>
      </w:r>
      <w:r>
        <w:rPr>
          <w:rFonts w:cs="Arial"/>
          <w:bCs/>
          <w:iCs/>
          <w:sz w:val="24"/>
          <w:szCs w:val="24"/>
        </w:rPr>
        <w:t>)</w:t>
      </w:r>
      <w:r w:rsidR="000E1955" w:rsidRPr="00480FCD">
        <w:rPr>
          <w:rFonts w:cs="Arial"/>
          <w:bCs/>
          <w:iCs/>
          <w:sz w:val="24"/>
          <w:szCs w:val="24"/>
        </w:rPr>
        <w:t>,</w:t>
      </w:r>
      <w:r>
        <w:rPr>
          <w:rFonts w:cs="Arial"/>
          <w:bCs/>
          <w:iCs/>
          <w:sz w:val="24"/>
          <w:szCs w:val="24"/>
        </w:rPr>
        <w:t xml:space="preserve"> pp.</w:t>
      </w:r>
      <w:r w:rsidR="000E1955" w:rsidRPr="00480FCD">
        <w:rPr>
          <w:rFonts w:cs="Arial"/>
          <w:bCs/>
          <w:iCs/>
          <w:sz w:val="24"/>
          <w:szCs w:val="24"/>
        </w:rPr>
        <w:t xml:space="preserve"> 258-269</w:t>
      </w:r>
    </w:p>
    <w:p w:rsidR="000E1955" w:rsidRPr="00480FCD" w:rsidRDefault="00F00085" w:rsidP="000E1955">
      <w:pPr>
        <w:jc w:val="both"/>
        <w:rPr>
          <w:rFonts w:cs="Arial"/>
          <w:bCs/>
          <w:iCs/>
          <w:sz w:val="24"/>
          <w:szCs w:val="24"/>
        </w:rPr>
      </w:pPr>
      <w:r>
        <w:rPr>
          <w:rFonts w:cs="Arial"/>
          <w:bCs/>
          <w:iCs/>
          <w:sz w:val="24"/>
          <w:szCs w:val="24"/>
        </w:rPr>
        <w:t>Grincheva, N. (2010).</w:t>
      </w:r>
      <w:r w:rsidR="000E1955" w:rsidRPr="00480FCD">
        <w:rPr>
          <w:rFonts w:cs="Arial"/>
          <w:bCs/>
          <w:iCs/>
          <w:sz w:val="24"/>
          <w:szCs w:val="24"/>
        </w:rPr>
        <w:t xml:space="preserve"> U.S. Arts and Cultural Diplomacy: Post-Cold War Decline and </w:t>
      </w:r>
      <w:r>
        <w:rPr>
          <w:rFonts w:cs="Arial"/>
          <w:bCs/>
          <w:iCs/>
          <w:sz w:val="24"/>
          <w:szCs w:val="24"/>
        </w:rPr>
        <w:t>the Twenty-First Century Debate.</w:t>
      </w:r>
      <w:r w:rsidR="000E1955" w:rsidRPr="00480FCD">
        <w:rPr>
          <w:rFonts w:cs="Arial"/>
          <w:bCs/>
          <w:iCs/>
          <w:sz w:val="24"/>
          <w:szCs w:val="24"/>
        </w:rPr>
        <w:t xml:space="preserve"> </w:t>
      </w:r>
      <w:r w:rsidR="000E1955" w:rsidRPr="00F00085">
        <w:rPr>
          <w:rFonts w:cs="Arial"/>
          <w:bCs/>
          <w:i/>
          <w:iCs/>
          <w:sz w:val="24"/>
          <w:szCs w:val="24"/>
        </w:rPr>
        <w:t>The Journal of Arts Management, Law, and Society</w:t>
      </w:r>
      <w:r>
        <w:rPr>
          <w:rFonts w:cs="Arial"/>
          <w:bCs/>
          <w:iCs/>
          <w:sz w:val="24"/>
          <w:szCs w:val="24"/>
        </w:rPr>
        <w:t>, 40(3)</w:t>
      </w:r>
      <w:r w:rsidR="000E1955" w:rsidRPr="00480FCD">
        <w:rPr>
          <w:rFonts w:cs="Arial"/>
          <w:bCs/>
          <w:iCs/>
          <w:sz w:val="24"/>
          <w:szCs w:val="24"/>
        </w:rPr>
        <w:t>,</w:t>
      </w:r>
      <w:r>
        <w:rPr>
          <w:rFonts w:cs="Arial"/>
          <w:bCs/>
          <w:iCs/>
          <w:sz w:val="24"/>
          <w:szCs w:val="24"/>
        </w:rPr>
        <w:t xml:space="preserve"> pp.</w:t>
      </w:r>
      <w:r w:rsidR="000E1955" w:rsidRPr="00480FCD">
        <w:rPr>
          <w:rFonts w:cs="Arial"/>
          <w:bCs/>
          <w:iCs/>
          <w:sz w:val="24"/>
          <w:szCs w:val="24"/>
        </w:rPr>
        <w:t xml:space="preserve"> 169-183</w:t>
      </w:r>
    </w:p>
    <w:p w:rsidR="000E1955" w:rsidRDefault="00F00085" w:rsidP="000E1955">
      <w:pPr>
        <w:jc w:val="both"/>
        <w:rPr>
          <w:rFonts w:cs="Arial"/>
          <w:bCs/>
          <w:iCs/>
          <w:sz w:val="24"/>
          <w:szCs w:val="24"/>
        </w:rPr>
      </w:pPr>
      <w:r>
        <w:rPr>
          <w:rFonts w:cs="Arial"/>
          <w:bCs/>
          <w:iCs/>
          <w:sz w:val="24"/>
          <w:szCs w:val="24"/>
        </w:rPr>
        <w:t xml:space="preserve">Grincheva, N. (2013). </w:t>
      </w:r>
      <w:r w:rsidR="000E1955" w:rsidRPr="00480FCD">
        <w:rPr>
          <w:rFonts w:cs="Arial"/>
          <w:bCs/>
          <w:iCs/>
          <w:sz w:val="24"/>
          <w:szCs w:val="24"/>
        </w:rPr>
        <w:t>Cultural Diplomacy 2.0: Challenges and Opportunities in</w:t>
      </w:r>
      <w:r>
        <w:rPr>
          <w:rFonts w:cs="Arial"/>
          <w:bCs/>
          <w:iCs/>
          <w:sz w:val="24"/>
          <w:szCs w:val="24"/>
        </w:rPr>
        <w:t xml:space="preserve"> Museum International Practices.</w:t>
      </w:r>
      <w:r w:rsidR="000E1955" w:rsidRPr="00480FCD">
        <w:rPr>
          <w:sz w:val="24"/>
          <w:szCs w:val="24"/>
        </w:rPr>
        <w:t xml:space="preserve"> </w:t>
      </w:r>
      <w:r w:rsidR="000E1955" w:rsidRPr="00F00085">
        <w:rPr>
          <w:rFonts w:cs="Arial"/>
          <w:bCs/>
          <w:i/>
          <w:iCs/>
          <w:sz w:val="24"/>
          <w:szCs w:val="24"/>
        </w:rPr>
        <w:t>Museum and Society</w:t>
      </w:r>
      <w:r w:rsidR="000E1955" w:rsidRPr="00480FCD">
        <w:rPr>
          <w:rFonts w:cs="Arial"/>
          <w:bCs/>
          <w:iCs/>
          <w:sz w:val="24"/>
          <w:szCs w:val="24"/>
        </w:rPr>
        <w:t xml:space="preserve">, </w:t>
      </w:r>
      <w:r>
        <w:rPr>
          <w:rFonts w:cs="Arial"/>
          <w:bCs/>
          <w:iCs/>
          <w:sz w:val="24"/>
          <w:szCs w:val="24"/>
        </w:rPr>
        <w:t xml:space="preserve">11(1), pp. </w:t>
      </w:r>
      <w:r w:rsidR="000E1955" w:rsidRPr="00480FCD">
        <w:rPr>
          <w:rFonts w:cs="Arial"/>
          <w:bCs/>
          <w:iCs/>
          <w:sz w:val="24"/>
          <w:szCs w:val="24"/>
        </w:rPr>
        <w:t>39-49</w:t>
      </w:r>
    </w:p>
    <w:p w:rsidR="00036358" w:rsidRDefault="00F00085" w:rsidP="000E1955">
      <w:pPr>
        <w:jc w:val="both"/>
        <w:rPr>
          <w:rFonts w:cs="Arial"/>
          <w:bCs/>
          <w:iCs/>
          <w:sz w:val="24"/>
          <w:szCs w:val="24"/>
        </w:rPr>
      </w:pPr>
      <w:r>
        <w:rPr>
          <w:rFonts w:cs="Arial"/>
          <w:bCs/>
          <w:iCs/>
          <w:sz w:val="24"/>
          <w:szCs w:val="24"/>
        </w:rPr>
        <w:t>Hendry, J. (1994).</w:t>
      </w:r>
      <w:r w:rsidR="00036358" w:rsidRPr="00480FCD">
        <w:rPr>
          <w:rFonts w:cs="Arial"/>
          <w:bCs/>
          <w:iCs/>
          <w:sz w:val="24"/>
          <w:szCs w:val="24"/>
        </w:rPr>
        <w:t xml:space="preserve"> J</w:t>
      </w:r>
      <w:r>
        <w:rPr>
          <w:rFonts w:cs="Arial"/>
          <w:bCs/>
          <w:iCs/>
          <w:sz w:val="24"/>
          <w:szCs w:val="24"/>
        </w:rPr>
        <w:t>apanese perceptions of Europe: m</w:t>
      </w:r>
      <w:r w:rsidR="00036358" w:rsidRPr="00480FCD">
        <w:rPr>
          <w:rFonts w:cs="Arial"/>
          <w:bCs/>
          <w:iCs/>
          <w:sz w:val="24"/>
          <w:szCs w:val="24"/>
        </w:rPr>
        <w:t>o</w:t>
      </w:r>
      <w:r>
        <w:rPr>
          <w:rFonts w:cs="Arial"/>
          <w:bCs/>
          <w:iCs/>
          <w:sz w:val="24"/>
          <w:szCs w:val="24"/>
        </w:rPr>
        <w:t>dels for culture and diplomacy?</w:t>
      </w:r>
      <w:r w:rsidR="00036358" w:rsidRPr="00480FCD">
        <w:rPr>
          <w:rFonts w:cs="Arial"/>
          <w:bCs/>
          <w:iCs/>
          <w:sz w:val="24"/>
          <w:szCs w:val="24"/>
        </w:rPr>
        <w:t xml:space="preserve"> </w:t>
      </w:r>
      <w:r w:rsidR="00036358" w:rsidRPr="00F00085">
        <w:rPr>
          <w:rFonts w:cs="Arial"/>
          <w:bCs/>
          <w:i/>
          <w:iCs/>
          <w:sz w:val="24"/>
          <w:szCs w:val="24"/>
        </w:rPr>
        <w:t>Diplomacy &amp; Statecraft</w:t>
      </w:r>
      <w:r>
        <w:rPr>
          <w:rFonts w:cs="Arial"/>
          <w:bCs/>
          <w:iCs/>
          <w:sz w:val="24"/>
          <w:szCs w:val="24"/>
        </w:rPr>
        <w:t>, 5(</w:t>
      </w:r>
      <w:r w:rsidR="00036358">
        <w:rPr>
          <w:rFonts w:cs="Arial"/>
          <w:bCs/>
          <w:iCs/>
          <w:sz w:val="24"/>
          <w:szCs w:val="24"/>
        </w:rPr>
        <w:t>3</w:t>
      </w:r>
      <w:r>
        <w:rPr>
          <w:rFonts w:cs="Arial"/>
          <w:bCs/>
          <w:iCs/>
          <w:sz w:val="24"/>
          <w:szCs w:val="24"/>
        </w:rPr>
        <w:t>)</w:t>
      </w:r>
      <w:r w:rsidR="00036358">
        <w:rPr>
          <w:rFonts w:cs="Arial"/>
          <w:bCs/>
          <w:iCs/>
          <w:sz w:val="24"/>
          <w:szCs w:val="24"/>
        </w:rPr>
        <w:t xml:space="preserve">, </w:t>
      </w:r>
      <w:r>
        <w:rPr>
          <w:rFonts w:cs="Arial"/>
          <w:bCs/>
          <w:iCs/>
          <w:sz w:val="24"/>
          <w:szCs w:val="24"/>
        </w:rPr>
        <w:t>pp.</w:t>
      </w:r>
      <w:r w:rsidR="00036358">
        <w:rPr>
          <w:rFonts w:cs="Arial"/>
          <w:bCs/>
          <w:iCs/>
          <w:sz w:val="24"/>
          <w:szCs w:val="24"/>
        </w:rPr>
        <w:t>666-681</w:t>
      </w:r>
    </w:p>
    <w:p w:rsidR="00AB2005" w:rsidRDefault="00AB2005" w:rsidP="00F00085">
      <w:pPr>
        <w:rPr>
          <w:rFonts w:cs="Arial"/>
          <w:bCs/>
          <w:iCs/>
          <w:sz w:val="24"/>
          <w:szCs w:val="24"/>
        </w:rPr>
      </w:pPr>
      <w:r>
        <w:rPr>
          <w:rFonts w:cs="Arial"/>
          <w:bCs/>
          <w:iCs/>
          <w:sz w:val="24"/>
          <w:szCs w:val="24"/>
        </w:rPr>
        <w:t xml:space="preserve">Holmes, J. (2012). A Note by the Director. </w:t>
      </w:r>
      <w:r w:rsidRPr="00AB2005">
        <w:rPr>
          <w:rFonts w:cs="Arial"/>
          <w:bCs/>
          <w:i/>
          <w:sz w:val="24"/>
          <w:szCs w:val="24"/>
        </w:rPr>
        <w:t>Cultural Diplomacy: does it work?</w:t>
      </w:r>
      <w:r>
        <w:rPr>
          <w:rFonts w:cs="Arial"/>
          <w:bCs/>
          <w:iCs/>
          <w:sz w:val="24"/>
          <w:szCs w:val="24"/>
        </w:rPr>
        <w:t xml:space="preserve">  </w:t>
      </w:r>
      <w:r w:rsidRPr="00AB2005">
        <w:rPr>
          <w:rFonts w:cs="Arial"/>
          <w:bCs/>
          <w:i/>
          <w:sz w:val="24"/>
          <w:szCs w:val="24"/>
        </w:rPr>
        <w:t>Proceedings of the D</w:t>
      </w:r>
      <w:r w:rsidR="00F00085">
        <w:rPr>
          <w:rFonts w:cs="Arial"/>
          <w:bCs/>
          <w:i/>
          <w:sz w:val="24"/>
          <w:szCs w:val="24"/>
        </w:rPr>
        <w:t xml:space="preserve">itchley Foundation conference, </w:t>
      </w:r>
      <w:r w:rsidRPr="00AB2005">
        <w:rPr>
          <w:rFonts w:cs="Arial"/>
          <w:bCs/>
          <w:i/>
          <w:sz w:val="24"/>
          <w:szCs w:val="24"/>
        </w:rPr>
        <w:t>8-10 March 2012</w:t>
      </w:r>
      <w:r w:rsidRPr="00AB2005">
        <w:rPr>
          <w:rFonts w:cs="Arial"/>
          <w:bCs/>
          <w:iCs/>
          <w:sz w:val="24"/>
          <w:szCs w:val="24"/>
        </w:rPr>
        <w:t xml:space="preserve">. Available from: </w:t>
      </w:r>
      <w:hyperlink r:id="rId65" w:history="1">
        <w:r w:rsidRPr="0034277C">
          <w:rPr>
            <w:rStyle w:val="Hyperlink"/>
            <w:rFonts w:cs="Arial"/>
            <w:bCs/>
            <w:iCs/>
            <w:sz w:val="24"/>
            <w:szCs w:val="24"/>
          </w:rPr>
          <w:t>http://www.ditchley.co.uk/conferences/past-programme/2010-2019/2012/cultural-diplomacy</w:t>
        </w:r>
      </w:hyperlink>
      <w:r>
        <w:rPr>
          <w:rFonts w:cs="Arial"/>
          <w:bCs/>
          <w:iCs/>
          <w:sz w:val="24"/>
          <w:szCs w:val="24"/>
        </w:rPr>
        <w:t xml:space="preserve"> [Accessed 20 May 2013].</w:t>
      </w:r>
    </w:p>
    <w:p w:rsidR="00951989" w:rsidRPr="00F00085" w:rsidRDefault="00B62A83" w:rsidP="00951989">
      <w:pPr>
        <w:autoSpaceDE w:val="0"/>
        <w:autoSpaceDN w:val="0"/>
        <w:adjustRightInd w:val="0"/>
        <w:spacing w:after="0" w:line="240" w:lineRule="auto"/>
        <w:rPr>
          <w:rFonts w:cs="Cambria-Bold"/>
          <w:bCs/>
          <w:sz w:val="24"/>
          <w:szCs w:val="24"/>
        </w:rPr>
      </w:pPr>
      <w:r>
        <w:rPr>
          <w:rFonts w:cs="Arial"/>
          <w:bCs/>
          <w:iCs/>
          <w:sz w:val="24"/>
          <w:szCs w:val="24"/>
        </w:rPr>
        <w:t>Hoogw</w:t>
      </w:r>
      <w:r w:rsidR="00951989" w:rsidRPr="00B62A83">
        <w:rPr>
          <w:rFonts w:cs="Arial"/>
          <w:bCs/>
          <w:iCs/>
          <w:sz w:val="24"/>
          <w:szCs w:val="24"/>
        </w:rPr>
        <w:t>a</w:t>
      </w:r>
      <w:r>
        <w:rPr>
          <w:rFonts w:cs="Arial"/>
          <w:bCs/>
          <w:iCs/>
          <w:sz w:val="24"/>
          <w:szCs w:val="24"/>
        </w:rPr>
        <w:t>e</w:t>
      </w:r>
      <w:r w:rsidR="00F00085">
        <w:rPr>
          <w:rFonts w:cs="Arial"/>
          <w:bCs/>
          <w:iCs/>
          <w:sz w:val="24"/>
          <w:szCs w:val="24"/>
        </w:rPr>
        <w:t xml:space="preserve">rts, L. (2012). </w:t>
      </w:r>
      <w:r w:rsidR="00951989" w:rsidRPr="00B62A83">
        <w:rPr>
          <w:rFonts w:cs="Arial"/>
          <w:bCs/>
          <w:iCs/>
          <w:sz w:val="24"/>
          <w:szCs w:val="24"/>
        </w:rPr>
        <w:t xml:space="preserve"> </w:t>
      </w:r>
      <w:r w:rsidR="00951989" w:rsidRPr="00B62A83">
        <w:rPr>
          <w:rFonts w:cs="Cambria-Bold"/>
          <w:bCs/>
          <w:sz w:val="24"/>
          <w:szCs w:val="24"/>
        </w:rPr>
        <w:t xml:space="preserve">What role do museums and art institutions play in international relations today and specifically in the development of </w:t>
      </w:r>
      <w:r>
        <w:rPr>
          <w:rFonts w:cs="Cambria-Bold"/>
          <w:bCs/>
          <w:sz w:val="24"/>
          <w:szCs w:val="24"/>
        </w:rPr>
        <w:t xml:space="preserve">what </w:t>
      </w:r>
      <w:r w:rsidR="00951989" w:rsidRPr="00B62A83">
        <w:rPr>
          <w:rFonts w:cs="Cambria-Bold"/>
          <w:bCs/>
          <w:sz w:val="24"/>
          <w:szCs w:val="24"/>
        </w:rPr>
        <w:t>Joseph Nye called “soft power”?</w:t>
      </w:r>
      <w:r w:rsidR="00F00085">
        <w:rPr>
          <w:rFonts w:cs="Cambria-Bold"/>
          <w:bCs/>
          <w:sz w:val="24"/>
          <w:szCs w:val="24"/>
        </w:rPr>
        <w:t xml:space="preserve"> </w:t>
      </w:r>
      <w:r w:rsidR="00F00085" w:rsidRPr="00F00085">
        <w:rPr>
          <w:rFonts w:cs="Cambria-Bold"/>
          <w:bCs/>
          <w:i/>
          <w:sz w:val="24"/>
          <w:szCs w:val="24"/>
        </w:rPr>
        <w:t>Institute of Cultural Diplomacy</w:t>
      </w:r>
      <w:r w:rsidR="00F00085">
        <w:rPr>
          <w:rFonts w:cs="Cambria-Bold"/>
          <w:bCs/>
          <w:sz w:val="24"/>
          <w:szCs w:val="24"/>
        </w:rPr>
        <w:t>.</w:t>
      </w:r>
      <w:r w:rsidR="00F00085">
        <w:rPr>
          <w:rFonts w:cs="Cambria-Bold"/>
          <w:bCs/>
          <w:i/>
          <w:sz w:val="24"/>
          <w:szCs w:val="24"/>
        </w:rPr>
        <w:t xml:space="preserve"> </w:t>
      </w:r>
      <w:r w:rsidR="00DD13D3">
        <w:rPr>
          <w:rFonts w:cs="Cambria-Bold"/>
          <w:bCs/>
          <w:sz w:val="24"/>
          <w:szCs w:val="24"/>
        </w:rPr>
        <w:t>Available from:</w:t>
      </w:r>
      <w:r w:rsidR="00DD13D3" w:rsidRPr="00DD13D3">
        <w:t xml:space="preserve"> </w:t>
      </w:r>
      <w:hyperlink r:id="rId66" w:history="1">
        <w:r w:rsidR="00DD13D3" w:rsidRPr="00807D59">
          <w:rPr>
            <w:rStyle w:val="Hyperlink"/>
            <w:rFonts w:cs="Cambria-Bold"/>
            <w:bCs/>
            <w:sz w:val="24"/>
            <w:szCs w:val="24"/>
          </w:rPr>
          <w:t>http://www.culturaldiplomacy.org/academy/content/pdf/participant-papers/2012-08-acd/what-role-do-museums-and-art-institutions-play-in-international-relations-today-leanne-hoogwaerts.pdf</w:t>
        </w:r>
      </w:hyperlink>
      <w:r w:rsidR="00DD13D3">
        <w:rPr>
          <w:rFonts w:cs="Cambria-Bold"/>
          <w:bCs/>
          <w:sz w:val="24"/>
          <w:szCs w:val="24"/>
        </w:rPr>
        <w:t xml:space="preserve"> [Accessed 26 May 2013].</w:t>
      </w:r>
      <w:r w:rsidR="00C20273">
        <w:rPr>
          <w:rFonts w:cs="Cambria-Bold"/>
          <w:bCs/>
          <w:sz w:val="24"/>
          <w:szCs w:val="24"/>
        </w:rPr>
        <w:t xml:space="preserve"> </w:t>
      </w:r>
    </w:p>
    <w:p w:rsidR="00B62A83" w:rsidRPr="00B62A83" w:rsidRDefault="00B62A83" w:rsidP="00951989">
      <w:pPr>
        <w:autoSpaceDE w:val="0"/>
        <w:autoSpaceDN w:val="0"/>
        <w:adjustRightInd w:val="0"/>
        <w:spacing w:after="0" w:line="240" w:lineRule="auto"/>
        <w:rPr>
          <w:rFonts w:cs="Cambria-Bold"/>
          <w:bCs/>
          <w:sz w:val="24"/>
          <w:szCs w:val="24"/>
        </w:rPr>
      </w:pPr>
    </w:p>
    <w:p w:rsidR="000E1955" w:rsidRDefault="00C20273" w:rsidP="00036358">
      <w:pPr>
        <w:pStyle w:val="Default"/>
        <w:rPr>
          <w:rFonts w:asciiTheme="minorHAnsi" w:hAnsiTheme="minorHAnsi"/>
        </w:rPr>
      </w:pPr>
      <w:r>
        <w:rPr>
          <w:rFonts w:asciiTheme="minorHAnsi" w:hAnsiTheme="minorHAnsi"/>
        </w:rPr>
        <w:t xml:space="preserve">Huntington, S. (1993) </w:t>
      </w:r>
      <w:r w:rsidR="000E1955" w:rsidRPr="00C20273">
        <w:rPr>
          <w:rFonts w:asciiTheme="minorHAnsi" w:hAnsiTheme="minorHAnsi"/>
          <w:iCs/>
        </w:rPr>
        <w:t>The Clash of Civilizations?</w:t>
      </w:r>
      <w:r>
        <w:rPr>
          <w:rFonts w:asciiTheme="minorHAnsi" w:hAnsiTheme="minorHAnsi"/>
        </w:rPr>
        <w:t xml:space="preserve">  </w:t>
      </w:r>
      <w:r w:rsidR="000E1955" w:rsidRPr="00C20273">
        <w:rPr>
          <w:rFonts w:asciiTheme="minorHAnsi" w:hAnsiTheme="minorHAnsi"/>
          <w:i/>
        </w:rPr>
        <w:t>Foreign Affairs</w:t>
      </w:r>
      <w:r>
        <w:rPr>
          <w:rFonts w:asciiTheme="minorHAnsi" w:hAnsiTheme="minorHAnsi"/>
        </w:rPr>
        <w:t>, 72 (</w:t>
      </w:r>
      <w:r w:rsidR="00036358">
        <w:rPr>
          <w:rFonts w:asciiTheme="minorHAnsi" w:hAnsiTheme="minorHAnsi"/>
        </w:rPr>
        <w:t>3</w:t>
      </w:r>
      <w:r>
        <w:rPr>
          <w:rFonts w:asciiTheme="minorHAnsi" w:hAnsiTheme="minorHAnsi"/>
        </w:rPr>
        <w:t>), pp.22-49</w:t>
      </w:r>
      <w:r w:rsidR="00B644CA">
        <w:rPr>
          <w:rFonts w:asciiTheme="minorHAnsi" w:hAnsiTheme="minorHAnsi"/>
        </w:rPr>
        <w:t>.</w:t>
      </w:r>
    </w:p>
    <w:p w:rsidR="00036358" w:rsidRDefault="00036358" w:rsidP="00036358">
      <w:pPr>
        <w:pStyle w:val="Default"/>
        <w:rPr>
          <w:rFonts w:asciiTheme="minorHAnsi" w:hAnsiTheme="minorHAnsi"/>
        </w:rPr>
      </w:pPr>
    </w:p>
    <w:p w:rsidR="00036358" w:rsidRPr="00036358" w:rsidRDefault="00036358" w:rsidP="00036358">
      <w:pPr>
        <w:jc w:val="both"/>
        <w:rPr>
          <w:rFonts w:cs="Arial"/>
          <w:bCs/>
          <w:iCs/>
          <w:sz w:val="24"/>
          <w:szCs w:val="24"/>
        </w:rPr>
      </w:pPr>
      <w:r w:rsidRPr="00480FCD">
        <w:rPr>
          <w:rFonts w:cs="Arial"/>
          <w:bCs/>
          <w:iCs/>
          <w:sz w:val="24"/>
          <w:szCs w:val="24"/>
        </w:rPr>
        <w:t xml:space="preserve">Jameison, S (2004). Likert scales: how to (ab)use them. </w:t>
      </w:r>
      <w:r w:rsidRPr="00C20273">
        <w:rPr>
          <w:rFonts w:cs="Arial"/>
          <w:bCs/>
          <w:i/>
          <w:iCs/>
          <w:sz w:val="24"/>
          <w:szCs w:val="24"/>
        </w:rPr>
        <w:t>Medical Education</w:t>
      </w:r>
      <w:r w:rsidR="00C20273">
        <w:rPr>
          <w:rFonts w:cs="Arial"/>
          <w:bCs/>
          <w:iCs/>
          <w:sz w:val="24"/>
          <w:szCs w:val="24"/>
        </w:rPr>
        <w:t>,</w:t>
      </w:r>
      <w:r>
        <w:rPr>
          <w:rFonts w:cs="Arial"/>
          <w:bCs/>
          <w:iCs/>
          <w:sz w:val="24"/>
          <w:szCs w:val="24"/>
        </w:rPr>
        <w:t xml:space="preserve"> 38(12), pp.1217-1218.</w:t>
      </w:r>
    </w:p>
    <w:p w:rsidR="003420AF" w:rsidRPr="00EA5A17" w:rsidRDefault="00C20273" w:rsidP="00EA5A17">
      <w:pPr>
        <w:jc w:val="both"/>
        <w:rPr>
          <w:color w:val="333333"/>
          <w:lang w:val="en"/>
        </w:rPr>
      </w:pPr>
      <w:r w:rsidRPr="00EA5A17">
        <w:rPr>
          <w:rFonts w:cs="Arial"/>
          <w:bCs/>
          <w:iCs/>
          <w:sz w:val="24"/>
          <w:szCs w:val="24"/>
        </w:rPr>
        <w:t>Kaljurand, M</w:t>
      </w:r>
      <w:r w:rsidR="00EA5A17" w:rsidRPr="00EA5A17">
        <w:rPr>
          <w:rFonts w:cs="Arial"/>
          <w:bCs/>
          <w:iCs/>
          <w:sz w:val="24"/>
          <w:szCs w:val="24"/>
        </w:rPr>
        <w:t>.</w:t>
      </w:r>
      <w:r w:rsidR="00991E1E">
        <w:rPr>
          <w:rFonts w:cs="Arial"/>
          <w:bCs/>
          <w:iCs/>
          <w:sz w:val="24"/>
          <w:szCs w:val="24"/>
        </w:rPr>
        <w:t xml:space="preserve"> </w:t>
      </w:r>
      <w:r w:rsidR="00EA5A17" w:rsidRPr="00EA5A17">
        <w:rPr>
          <w:rFonts w:cs="Arial"/>
          <w:bCs/>
          <w:iCs/>
          <w:sz w:val="24"/>
          <w:szCs w:val="24"/>
        </w:rPr>
        <w:t xml:space="preserve"> </w:t>
      </w:r>
      <w:r w:rsidR="00EA5A17" w:rsidRPr="00EA5A17">
        <w:rPr>
          <w:sz w:val="24"/>
          <w:szCs w:val="24"/>
          <w:lang w:val="en"/>
        </w:rPr>
        <w:t xml:space="preserve">Strengthening Transatlantic Relations and the Cultural Diplomacy of Estonia in the US [lecture]. </w:t>
      </w:r>
      <w:r w:rsidR="00EA5A17" w:rsidRPr="00EA5A17">
        <w:rPr>
          <w:i/>
          <w:sz w:val="24"/>
          <w:szCs w:val="24"/>
          <w:lang w:val="en"/>
        </w:rPr>
        <w:t>The ICD Annual Conference on Cultural Diplomacy in the USA</w:t>
      </w:r>
      <w:r w:rsidR="00EA5A17" w:rsidRPr="00EA5A17">
        <w:rPr>
          <w:i/>
          <w:sz w:val="24"/>
          <w:szCs w:val="24"/>
          <w:lang w:val="en"/>
        </w:rPr>
        <w:br/>
        <w:t>"Options on the Table": Soft Power, Intercultural Dialogue, and the Future of US Foreign Policy</w:t>
      </w:r>
      <w:r w:rsidR="00EA5A17">
        <w:rPr>
          <w:sz w:val="24"/>
          <w:szCs w:val="24"/>
          <w:lang w:val="en"/>
        </w:rPr>
        <w:t>. Washington, DC.</w:t>
      </w:r>
      <w:r w:rsidR="00EA5A17" w:rsidRPr="00EA5A17">
        <w:t xml:space="preserve"> </w:t>
      </w:r>
      <w:r w:rsidR="00991E1E">
        <w:t xml:space="preserve"> 10 </w:t>
      </w:r>
      <w:r w:rsidR="00991E1E">
        <w:rPr>
          <w:sz w:val="24"/>
          <w:szCs w:val="24"/>
          <w:lang w:val="en"/>
        </w:rPr>
        <w:t>January</w:t>
      </w:r>
      <w:r w:rsidR="00EA5A17" w:rsidRPr="00EA5A17">
        <w:rPr>
          <w:sz w:val="24"/>
          <w:szCs w:val="24"/>
          <w:lang w:val="en"/>
        </w:rPr>
        <w:t xml:space="preserve"> 2013</w:t>
      </w:r>
      <w:r w:rsidR="00991E1E">
        <w:rPr>
          <w:sz w:val="24"/>
          <w:szCs w:val="24"/>
          <w:lang w:val="en"/>
        </w:rPr>
        <w:t>.</w:t>
      </w:r>
    </w:p>
    <w:p w:rsidR="00036358" w:rsidRDefault="00C20273" w:rsidP="003420AF">
      <w:pPr>
        <w:pStyle w:val="Default"/>
        <w:rPr>
          <w:rFonts w:asciiTheme="minorHAnsi" w:hAnsiTheme="minorHAnsi"/>
          <w:bCs/>
          <w:iCs/>
        </w:rPr>
      </w:pPr>
      <w:r>
        <w:rPr>
          <w:rFonts w:asciiTheme="minorHAnsi" w:hAnsiTheme="minorHAnsi"/>
          <w:bCs/>
          <w:iCs/>
        </w:rPr>
        <w:t>Kamrava, M</w:t>
      </w:r>
      <w:r w:rsidR="003420AF" w:rsidRPr="003420AF">
        <w:rPr>
          <w:rFonts w:asciiTheme="minorHAnsi" w:hAnsiTheme="minorHAnsi"/>
          <w:bCs/>
          <w:iCs/>
        </w:rPr>
        <w:t xml:space="preserve">. </w:t>
      </w:r>
      <w:r>
        <w:rPr>
          <w:rFonts w:asciiTheme="minorHAnsi" w:hAnsiTheme="minorHAnsi"/>
          <w:bCs/>
          <w:iCs/>
        </w:rPr>
        <w:t>(2012</w:t>
      </w:r>
      <w:r w:rsidR="00B644CA">
        <w:rPr>
          <w:rFonts w:asciiTheme="minorHAnsi" w:hAnsiTheme="minorHAnsi"/>
          <w:bCs/>
          <w:iCs/>
        </w:rPr>
        <w:t>, October 13</w:t>
      </w:r>
      <w:r>
        <w:rPr>
          <w:rFonts w:asciiTheme="minorHAnsi" w:hAnsiTheme="minorHAnsi"/>
          <w:bCs/>
          <w:iCs/>
        </w:rPr>
        <w:t xml:space="preserve">). </w:t>
      </w:r>
      <w:r w:rsidR="003420AF" w:rsidRPr="003420AF">
        <w:rPr>
          <w:rFonts w:asciiTheme="minorHAnsi" w:hAnsiTheme="minorHAnsi"/>
          <w:bCs/>
          <w:iCs/>
        </w:rPr>
        <w:t>Mid</w:t>
      </w:r>
      <w:r>
        <w:rPr>
          <w:rFonts w:asciiTheme="minorHAnsi" w:hAnsiTheme="minorHAnsi"/>
          <w:bCs/>
          <w:iCs/>
        </w:rPr>
        <w:t xml:space="preserve">dle East’s Changing Geopolitics. </w:t>
      </w:r>
      <w:r w:rsidRPr="00B644CA">
        <w:rPr>
          <w:rFonts w:asciiTheme="minorHAnsi" w:hAnsiTheme="minorHAnsi"/>
          <w:bCs/>
          <w:i/>
          <w:iCs/>
        </w:rPr>
        <w:t>IDR</w:t>
      </w:r>
      <w:r>
        <w:rPr>
          <w:rFonts w:asciiTheme="minorHAnsi" w:hAnsiTheme="minorHAnsi"/>
          <w:bCs/>
          <w:iCs/>
        </w:rPr>
        <w:t>.</w:t>
      </w:r>
      <w:r w:rsidR="00B644CA">
        <w:rPr>
          <w:rFonts w:asciiTheme="minorHAnsi" w:hAnsiTheme="minorHAnsi"/>
          <w:bCs/>
          <w:iCs/>
        </w:rPr>
        <w:t xml:space="preserve"> Available from: </w:t>
      </w:r>
      <w:hyperlink r:id="rId67" w:history="1">
        <w:r w:rsidR="00B644CA" w:rsidRPr="00A573B4">
          <w:rPr>
            <w:rStyle w:val="Hyperlink"/>
            <w:rFonts w:asciiTheme="minorHAnsi" w:hAnsiTheme="minorHAnsi"/>
            <w:bCs/>
            <w:iCs/>
          </w:rPr>
          <w:t>http://www.irdiplomacy.ir/en/page/1907946/Middle+East%E2%80%99s+Changing+Geopolitics.html</w:t>
        </w:r>
      </w:hyperlink>
      <w:r w:rsidR="00B644CA">
        <w:rPr>
          <w:rFonts w:asciiTheme="minorHAnsi" w:hAnsiTheme="minorHAnsi"/>
          <w:bCs/>
          <w:iCs/>
        </w:rPr>
        <w:t xml:space="preserve"> [Accessed 27 May 2013].</w:t>
      </w:r>
    </w:p>
    <w:p w:rsidR="003420AF" w:rsidRPr="003420AF" w:rsidRDefault="003420AF" w:rsidP="003420AF">
      <w:pPr>
        <w:pStyle w:val="Default"/>
        <w:rPr>
          <w:rFonts w:asciiTheme="minorHAnsi" w:hAnsiTheme="minorHAnsi"/>
        </w:rPr>
      </w:pPr>
    </w:p>
    <w:p w:rsidR="00036358" w:rsidRPr="00480FCD" w:rsidRDefault="00B644CA" w:rsidP="00B644CA">
      <w:pPr>
        <w:rPr>
          <w:rFonts w:cs="Arial"/>
          <w:bCs/>
          <w:iCs/>
          <w:sz w:val="24"/>
          <w:szCs w:val="24"/>
        </w:rPr>
      </w:pPr>
      <w:r>
        <w:rPr>
          <w:rFonts w:cs="Arial"/>
          <w:bCs/>
          <w:iCs/>
          <w:sz w:val="24"/>
          <w:szCs w:val="24"/>
        </w:rPr>
        <w:t xml:space="preserve">Kennedy, L. (2003). Remembering September 11: </w:t>
      </w:r>
      <w:r w:rsidR="00036358" w:rsidRPr="00480FCD">
        <w:rPr>
          <w:rFonts w:cs="Arial"/>
          <w:bCs/>
          <w:iCs/>
          <w:sz w:val="24"/>
          <w:szCs w:val="24"/>
        </w:rPr>
        <w:t xml:space="preserve">photography as cultural diplomacy, </w:t>
      </w:r>
      <w:r w:rsidR="00036358" w:rsidRPr="00B644CA">
        <w:rPr>
          <w:rFonts w:cs="Arial"/>
          <w:bCs/>
          <w:i/>
          <w:iCs/>
          <w:sz w:val="24"/>
          <w:szCs w:val="24"/>
        </w:rPr>
        <w:t>International Affairs</w:t>
      </w:r>
      <w:r>
        <w:rPr>
          <w:rFonts w:cs="Arial"/>
          <w:bCs/>
          <w:i/>
          <w:iCs/>
          <w:sz w:val="24"/>
          <w:szCs w:val="24"/>
        </w:rPr>
        <w:t>,</w:t>
      </w:r>
      <w:r>
        <w:rPr>
          <w:rFonts w:cs="Arial"/>
          <w:bCs/>
          <w:iCs/>
          <w:sz w:val="24"/>
          <w:szCs w:val="24"/>
        </w:rPr>
        <w:t xml:space="preserve"> 79 (2), pp.</w:t>
      </w:r>
      <w:r w:rsidR="00036358" w:rsidRPr="00480FCD">
        <w:rPr>
          <w:rFonts w:cs="Arial"/>
          <w:bCs/>
          <w:iCs/>
          <w:sz w:val="24"/>
          <w:szCs w:val="24"/>
        </w:rPr>
        <w:t xml:space="preserve"> 315-26.</w:t>
      </w:r>
    </w:p>
    <w:p w:rsidR="000E1955" w:rsidRDefault="00B644CA" w:rsidP="00B644CA">
      <w:pPr>
        <w:rPr>
          <w:rFonts w:cs="Arial"/>
          <w:bCs/>
          <w:iCs/>
          <w:sz w:val="24"/>
          <w:szCs w:val="24"/>
        </w:rPr>
      </w:pPr>
      <w:r>
        <w:rPr>
          <w:rFonts w:cs="Arial"/>
          <w:bCs/>
          <w:iCs/>
          <w:sz w:val="24"/>
          <w:szCs w:val="24"/>
        </w:rPr>
        <w:t xml:space="preserve">Krause, P. and S. Van Evera. (2009). </w:t>
      </w:r>
      <w:r w:rsidR="00036358" w:rsidRPr="00480FCD">
        <w:rPr>
          <w:rFonts w:cs="Arial"/>
          <w:bCs/>
          <w:iCs/>
          <w:sz w:val="24"/>
          <w:szCs w:val="24"/>
        </w:rPr>
        <w:t>Public Diplom</w:t>
      </w:r>
      <w:r>
        <w:rPr>
          <w:rFonts w:cs="Arial"/>
          <w:bCs/>
          <w:iCs/>
          <w:sz w:val="24"/>
          <w:szCs w:val="24"/>
        </w:rPr>
        <w:t xml:space="preserve">acy: Ideas for the War of Ideas. </w:t>
      </w:r>
      <w:r w:rsidR="00036358" w:rsidRPr="00B644CA">
        <w:rPr>
          <w:rFonts w:cs="Arial"/>
          <w:bCs/>
          <w:i/>
          <w:iCs/>
          <w:sz w:val="24"/>
          <w:szCs w:val="24"/>
        </w:rPr>
        <w:t>Middle East Policy</w:t>
      </w:r>
      <w:r>
        <w:rPr>
          <w:rFonts w:cs="Arial"/>
          <w:bCs/>
          <w:iCs/>
          <w:sz w:val="24"/>
          <w:szCs w:val="24"/>
        </w:rPr>
        <w:t>. 16(</w:t>
      </w:r>
      <w:r w:rsidR="00036358" w:rsidRPr="00480FCD">
        <w:rPr>
          <w:rFonts w:cs="Arial"/>
          <w:bCs/>
          <w:iCs/>
          <w:sz w:val="24"/>
          <w:szCs w:val="24"/>
        </w:rPr>
        <w:t>3</w:t>
      </w:r>
      <w:r w:rsidR="00062909">
        <w:rPr>
          <w:rFonts w:cs="Arial"/>
          <w:bCs/>
          <w:iCs/>
          <w:sz w:val="24"/>
          <w:szCs w:val="24"/>
        </w:rPr>
        <w:t xml:space="preserve">). Available from: </w:t>
      </w:r>
      <w:hyperlink r:id="rId68" w:history="1">
        <w:r w:rsidR="00062909" w:rsidRPr="00A573B4">
          <w:rPr>
            <w:rStyle w:val="Hyperlink"/>
            <w:rFonts w:cs="Arial"/>
            <w:bCs/>
            <w:iCs/>
            <w:sz w:val="24"/>
            <w:szCs w:val="24"/>
          </w:rPr>
          <w:t>http://www.mepc.org/journal/middle-east-policy-archives/public-diplomacy-ideas-war-ideas</w:t>
        </w:r>
      </w:hyperlink>
      <w:r w:rsidR="00062909">
        <w:rPr>
          <w:rFonts w:cs="Arial"/>
          <w:bCs/>
          <w:iCs/>
          <w:sz w:val="24"/>
          <w:szCs w:val="24"/>
        </w:rPr>
        <w:t>.  [Accessed 27 May 2013].</w:t>
      </w:r>
    </w:p>
    <w:p w:rsidR="000E1955" w:rsidRPr="00480FCD" w:rsidRDefault="00062909" w:rsidP="00D34145">
      <w:pPr>
        <w:autoSpaceDE w:val="0"/>
        <w:autoSpaceDN w:val="0"/>
        <w:adjustRightInd w:val="0"/>
        <w:spacing w:after="0" w:line="240" w:lineRule="auto"/>
        <w:jc w:val="both"/>
        <w:rPr>
          <w:rFonts w:cs="Arial"/>
          <w:sz w:val="24"/>
          <w:szCs w:val="24"/>
        </w:rPr>
      </w:pPr>
      <w:r>
        <w:rPr>
          <w:rFonts w:cs="Arial"/>
          <w:sz w:val="24"/>
          <w:szCs w:val="24"/>
        </w:rPr>
        <w:t xml:space="preserve">Larrabee, S.  (2010). </w:t>
      </w:r>
      <w:r w:rsidR="000E1955" w:rsidRPr="00480FCD">
        <w:rPr>
          <w:rFonts w:cs="Arial"/>
          <w:sz w:val="24"/>
          <w:szCs w:val="24"/>
        </w:rPr>
        <w:t>Turkey's New Geopol</w:t>
      </w:r>
      <w:r>
        <w:rPr>
          <w:rFonts w:cs="Arial"/>
          <w:sz w:val="24"/>
          <w:szCs w:val="24"/>
        </w:rPr>
        <w:t xml:space="preserve">itics. </w:t>
      </w:r>
      <w:r w:rsidR="000E1955" w:rsidRPr="00480FCD">
        <w:rPr>
          <w:rFonts w:cs="Arial"/>
          <w:i/>
          <w:sz w:val="24"/>
          <w:szCs w:val="24"/>
        </w:rPr>
        <w:t>Global Politics and Strategy</w:t>
      </w:r>
      <w:r>
        <w:rPr>
          <w:rFonts w:cs="Arial"/>
          <w:sz w:val="24"/>
          <w:szCs w:val="24"/>
        </w:rPr>
        <w:t>, 52(</w:t>
      </w:r>
      <w:r w:rsidR="000E1955" w:rsidRPr="00480FCD">
        <w:rPr>
          <w:rFonts w:cs="Arial"/>
          <w:sz w:val="24"/>
          <w:szCs w:val="24"/>
        </w:rPr>
        <w:t>2</w:t>
      </w:r>
      <w:r>
        <w:rPr>
          <w:rFonts w:cs="Arial"/>
          <w:sz w:val="24"/>
          <w:szCs w:val="24"/>
        </w:rPr>
        <w:t>)</w:t>
      </w:r>
      <w:r w:rsidR="000E1955" w:rsidRPr="00480FCD">
        <w:rPr>
          <w:rFonts w:cs="Arial"/>
          <w:sz w:val="24"/>
          <w:szCs w:val="24"/>
        </w:rPr>
        <w:t xml:space="preserve">, </w:t>
      </w:r>
      <w:r>
        <w:rPr>
          <w:rFonts w:cs="Arial"/>
          <w:sz w:val="24"/>
          <w:szCs w:val="24"/>
        </w:rPr>
        <w:t xml:space="preserve">pp. </w:t>
      </w:r>
      <w:r w:rsidR="000E1955" w:rsidRPr="00480FCD">
        <w:rPr>
          <w:rFonts w:cs="Arial"/>
          <w:sz w:val="24"/>
          <w:szCs w:val="24"/>
        </w:rPr>
        <w:t>157-180.</w:t>
      </w:r>
    </w:p>
    <w:p w:rsidR="00D34145" w:rsidRDefault="00D34145" w:rsidP="00D34145">
      <w:pPr>
        <w:pStyle w:val="Default"/>
        <w:rPr>
          <w:rFonts w:asciiTheme="minorHAnsi" w:hAnsiTheme="minorHAnsi"/>
        </w:rPr>
      </w:pPr>
    </w:p>
    <w:p w:rsidR="003420AF" w:rsidRPr="003420AF" w:rsidRDefault="00062909" w:rsidP="003420AF">
      <w:pPr>
        <w:jc w:val="both"/>
        <w:rPr>
          <w:rFonts w:cs="Arial"/>
          <w:sz w:val="24"/>
          <w:szCs w:val="24"/>
        </w:rPr>
      </w:pPr>
      <w:r>
        <w:rPr>
          <w:rFonts w:cs="Arial"/>
          <w:sz w:val="24"/>
          <w:szCs w:val="24"/>
        </w:rPr>
        <w:t xml:space="preserve">Leadbetter, C. (2010). </w:t>
      </w:r>
      <w:r w:rsidR="003420AF" w:rsidRPr="00480FCD">
        <w:rPr>
          <w:rFonts w:cs="Arial"/>
          <w:sz w:val="24"/>
          <w:szCs w:val="24"/>
        </w:rPr>
        <w:t>Cloud Culture: the futur</w:t>
      </w:r>
      <w:r>
        <w:rPr>
          <w:rFonts w:cs="Arial"/>
          <w:sz w:val="24"/>
          <w:szCs w:val="24"/>
        </w:rPr>
        <w:t>e of global cultural relations</w:t>
      </w:r>
      <w:r w:rsidR="00A04306">
        <w:rPr>
          <w:rFonts w:cs="Arial"/>
          <w:sz w:val="24"/>
          <w:szCs w:val="24"/>
        </w:rPr>
        <w:t>. [Pamphlet].</w:t>
      </w:r>
      <w:r>
        <w:rPr>
          <w:rFonts w:cs="Arial"/>
          <w:sz w:val="24"/>
          <w:szCs w:val="24"/>
        </w:rPr>
        <w:t xml:space="preserve"> London: </w:t>
      </w:r>
      <w:r w:rsidR="00A04306">
        <w:rPr>
          <w:rFonts w:cs="Arial"/>
          <w:sz w:val="24"/>
          <w:szCs w:val="24"/>
        </w:rPr>
        <w:t xml:space="preserve">Counterpoint. Available from: </w:t>
      </w:r>
      <w:hyperlink r:id="rId69" w:history="1">
        <w:r w:rsidR="00A04306" w:rsidRPr="00A573B4">
          <w:rPr>
            <w:rStyle w:val="Hyperlink"/>
            <w:rFonts w:cs="Arial"/>
            <w:sz w:val="24"/>
            <w:szCs w:val="24"/>
          </w:rPr>
          <w:t>http://www.britishcouncil.org/russia-projects-cultural-creative-economy-useful-resources-cloudculturecharlesleadbeater</w:t>
        </w:r>
      </w:hyperlink>
      <w:r w:rsidR="00A04306">
        <w:rPr>
          <w:rFonts w:cs="Arial"/>
          <w:sz w:val="24"/>
          <w:szCs w:val="24"/>
        </w:rPr>
        <w:t>. [Accessed 27 May 2013].</w:t>
      </w:r>
      <w:r>
        <w:rPr>
          <w:rFonts w:cs="Arial"/>
          <w:sz w:val="24"/>
          <w:szCs w:val="24"/>
        </w:rPr>
        <w:t xml:space="preserve"> </w:t>
      </w:r>
    </w:p>
    <w:p w:rsidR="00D34145" w:rsidRDefault="00C97367" w:rsidP="00036358">
      <w:pPr>
        <w:pStyle w:val="Default"/>
        <w:rPr>
          <w:rFonts w:asciiTheme="minorHAnsi" w:hAnsiTheme="minorHAnsi"/>
        </w:rPr>
      </w:pPr>
      <w:r w:rsidRPr="00480FCD">
        <w:rPr>
          <w:rFonts w:asciiTheme="minorHAnsi" w:hAnsiTheme="minorHAnsi"/>
          <w:bCs/>
        </w:rPr>
        <w:t xml:space="preserve">Leicester, </w:t>
      </w:r>
      <w:r w:rsidR="00A04306">
        <w:rPr>
          <w:rFonts w:asciiTheme="minorHAnsi" w:hAnsiTheme="minorHAnsi"/>
          <w:bCs/>
        </w:rPr>
        <w:t>G. (2010).</w:t>
      </w:r>
      <w:r w:rsidR="00D34145" w:rsidRPr="00480FCD">
        <w:rPr>
          <w:rFonts w:asciiTheme="minorHAnsi" w:hAnsiTheme="minorHAnsi"/>
        </w:rPr>
        <w:t xml:space="preserve"> </w:t>
      </w:r>
      <w:r w:rsidR="00D34145" w:rsidRPr="00480FCD">
        <w:rPr>
          <w:rFonts w:asciiTheme="minorHAnsi" w:hAnsiTheme="minorHAnsi"/>
          <w:bCs/>
        </w:rPr>
        <w:t>Cultural Relations: an idea whose time has come</w:t>
      </w:r>
      <w:r w:rsidR="00A04306" w:rsidRPr="00A04306">
        <w:rPr>
          <w:rFonts w:asciiTheme="minorHAnsi" w:hAnsiTheme="minorHAnsi"/>
          <w:b/>
          <w:bCs/>
          <w:i/>
        </w:rPr>
        <w:t xml:space="preserve">. </w:t>
      </w:r>
      <w:r w:rsidR="00D34145" w:rsidRPr="00A04306">
        <w:rPr>
          <w:rFonts w:asciiTheme="minorHAnsi" w:hAnsiTheme="minorHAnsi"/>
          <w:i/>
        </w:rPr>
        <w:t>Inte</w:t>
      </w:r>
      <w:r w:rsidR="00A04306" w:rsidRPr="00A04306">
        <w:rPr>
          <w:rFonts w:asciiTheme="minorHAnsi" w:hAnsiTheme="minorHAnsi"/>
          <w:i/>
        </w:rPr>
        <w:t>rnational Futures Forum</w:t>
      </w:r>
      <w:r w:rsidR="00A04306">
        <w:rPr>
          <w:rFonts w:asciiTheme="minorHAnsi" w:hAnsiTheme="minorHAnsi"/>
        </w:rPr>
        <w:t xml:space="preserve">. Available from: </w:t>
      </w:r>
      <w:hyperlink r:id="rId70" w:history="1">
        <w:r w:rsidR="00A04306" w:rsidRPr="00A573B4">
          <w:rPr>
            <w:rStyle w:val="Hyperlink"/>
            <w:rFonts w:asciiTheme="minorHAnsi" w:hAnsiTheme="minorHAnsi"/>
          </w:rPr>
          <w:t>http://www.internationalfuturesforum.com/iffblog_old/wp-content/uploads/2010/01/cultural_relations_iffgl.pdf</w:t>
        </w:r>
      </w:hyperlink>
      <w:r w:rsidR="00A04306">
        <w:rPr>
          <w:rFonts w:asciiTheme="minorHAnsi" w:hAnsiTheme="minorHAnsi"/>
        </w:rPr>
        <w:t>. [Accessed 27 May 2013].</w:t>
      </w:r>
    </w:p>
    <w:p w:rsidR="00597D9B" w:rsidRDefault="00597D9B" w:rsidP="00036358">
      <w:pPr>
        <w:pStyle w:val="Default"/>
        <w:rPr>
          <w:rFonts w:asciiTheme="minorHAnsi" w:hAnsiTheme="minorHAnsi"/>
        </w:rPr>
      </w:pPr>
    </w:p>
    <w:p w:rsidR="00A04306" w:rsidRPr="00036358" w:rsidRDefault="00A04306" w:rsidP="00036358">
      <w:pPr>
        <w:pStyle w:val="Default"/>
        <w:rPr>
          <w:rFonts w:asciiTheme="minorHAnsi" w:hAnsiTheme="minorHAnsi"/>
          <w:b/>
          <w:bCs/>
        </w:rPr>
      </w:pPr>
    </w:p>
    <w:p w:rsidR="00036358" w:rsidRDefault="00A04306" w:rsidP="00036358">
      <w:pPr>
        <w:jc w:val="both"/>
        <w:rPr>
          <w:rFonts w:cs="Arial"/>
          <w:bCs/>
          <w:iCs/>
          <w:sz w:val="24"/>
          <w:szCs w:val="24"/>
        </w:rPr>
      </w:pPr>
      <w:r>
        <w:rPr>
          <w:rFonts w:cs="Arial"/>
          <w:bCs/>
          <w:iCs/>
          <w:sz w:val="24"/>
          <w:szCs w:val="24"/>
        </w:rPr>
        <w:t>Maraun, M.,</w:t>
      </w:r>
      <w:r w:rsidR="00036358" w:rsidRPr="00480FCD">
        <w:rPr>
          <w:rFonts w:cs="Arial"/>
          <w:bCs/>
          <w:iCs/>
          <w:sz w:val="24"/>
          <w:szCs w:val="24"/>
        </w:rPr>
        <w:t xml:space="preserve"> K. Slaney and J. Jalava</w:t>
      </w:r>
      <w:r>
        <w:rPr>
          <w:rFonts w:cs="Arial"/>
          <w:bCs/>
          <w:iCs/>
          <w:sz w:val="24"/>
          <w:szCs w:val="24"/>
        </w:rPr>
        <w:t xml:space="preserve">. </w:t>
      </w:r>
      <w:r w:rsidR="00036358" w:rsidRPr="00480FCD">
        <w:rPr>
          <w:rFonts w:cs="Arial"/>
          <w:bCs/>
          <w:iCs/>
          <w:sz w:val="24"/>
          <w:szCs w:val="24"/>
        </w:rPr>
        <w:t xml:space="preserve"> (2005). Dual Scaling for the Analysis of Categorical Data. </w:t>
      </w:r>
      <w:r w:rsidR="00036358" w:rsidRPr="00A04306">
        <w:rPr>
          <w:rFonts w:cs="Arial"/>
          <w:bCs/>
          <w:i/>
          <w:iCs/>
          <w:sz w:val="24"/>
          <w:szCs w:val="24"/>
        </w:rPr>
        <w:t>Journal of Personality Assessment</w:t>
      </w:r>
      <w:r w:rsidR="00036358" w:rsidRPr="00480FCD">
        <w:rPr>
          <w:rFonts w:cs="Arial"/>
          <w:bCs/>
          <w:iCs/>
          <w:sz w:val="24"/>
          <w:szCs w:val="24"/>
        </w:rPr>
        <w:t>. 85(2), pp. 209-217</w:t>
      </w:r>
    </w:p>
    <w:p w:rsidR="00036358" w:rsidRDefault="00060EA7" w:rsidP="00036358">
      <w:pPr>
        <w:jc w:val="both"/>
        <w:rPr>
          <w:rFonts w:cs="Arial"/>
          <w:bCs/>
          <w:iCs/>
          <w:sz w:val="24"/>
          <w:szCs w:val="24"/>
        </w:rPr>
      </w:pPr>
      <w:r>
        <w:rPr>
          <w:rFonts w:cs="Arial"/>
          <w:bCs/>
          <w:iCs/>
          <w:sz w:val="24"/>
          <w:szCs w:val="24"/>
        </w:rPr>
        <w:t>McDonald, J.</w:t>
      </w:r>
      <w:r w:rsidR="004F7AFF">
        <w:rPr>
          <w:rFonts w:cs="Arial"/>
          <w:bCs/>
          <w:iCs/>
          <w:sz w:val="24"/>
          <w:szCs w:val="24"/>
        </w:rPr>
        <w:t xml:space="preserve"> (1992).</w:t>
      </w:r>
      <w:r w:rsidR="00036358" w:rsidRPr="00480FCD">
        <w:rPr>
          <w:rFonts w:cs="Arial"/>
          <w:bCs/>
          <w:iCs/>
          <w:sz w:val="24"/>
          <w:szCs w:val="24"/>
        </w:rPr>
        <w:t xml:space="preserve"> Citizen Diplomacy</w:t>
      </w:r>
      <w:r>
        <w:rPr>
          <w:rFonts w:cs="Arial"/>
          <w:bCs/>
          <w:iCs/>
          <w:sz w:val="24"/>
          <w:szCs w:val="24"/>
        </w:rPr>
        <w:t xml:space="preserve">. </w:t>
      </w:r>
      <w:r w:rsidR="00036358" w:rsidRPr="00060EA7">
        <w:rPr>
          <w:rFonts w:cs="Arial"/>
          <w:bCs/>
          <w:i/>
          <w:iCs/>
          <w:sz w:val="24"/>
          <w:szCs w:val="24"/>
        </w:rPr>
        <w:t>Modern Science and Vedic Science</w:t>
      </w:r>
      <w:r w:rsidR="004F7AFF">
        <w:rPr>
          <w:rFonts w:cs="Arial"/>
          <w:bCs/>
          <w:iCs/>
          <w:sz w:val="24"/>
          <w:szCs w:val="24"/>
        </w:rPr>
        <w:t>, 5 (1–2), pp.118-124.</w:t>
      </w:r>
    </w:p>
    <w:p w:rsidR="00036358" w:rsidRDefault="00036358" w:rsidP="00036358">
      <w:pPr>
        <w:jc w:val="both"/>
        <w:rPr>
          <w:rFonts w:cs="Arial"/>
          <w:bCs/>
          <w:iCs/>
          <w:sz w:val="24"/>
          <w:szCs w:val="24"/>
        </w:rPr>
      </w:pPr>
      <w:r w:rsidRPr="00480FCD">
        <w:rPr>
          <w:rFonts w:cs="Arial"/>
          <w:bCs/>
          <w:iCs/>
          <w:sz w:val="24"/>
          <w:szCs w:val="24"/>
        </w:rPr>
        <w:t xml:space="preserve">Mogey, N. (1998), So You Want to Use a Likert Scale? </w:t>
      </w:r>
      <w:r w:rsidRPr="004F7AFF">
        <w:rPr>
          <w:rFonts w:cs="Arial"/>
          <w:bCs/>
          <w:i/>
          <w:iCs/>
          <w:sz w:val="24"/>
          <w:szCs w:val="24"/>
        </w:rPr>
        <w:t>Evaluation Cookbook</w:t>
      </w:r>
      <w:r w:rsidRPr="00480FCD">
        <w:rPr>
          <w:rFonts w:cs="Arial"/>
          <w:bCs/>
          <w:iCs/>
          <w:sz w:val="24"/>
          <w:szCs w:val="24"/>
        </w:rPr>
        <w:t>. Edinburgh: Learning Technology Dissemination Initiative, p. 21.</w:t>
      </w:r>
    </w:p>
    <w:p w:rsidR="003420AF" w:rsidRDefault="003420AF" w:rsidP="003420AF">
      <w:pPr>
        <w:rPr>
          <w:rFonts w:cs="Arial"/>
          <w:bCs/>
          <w:iCs/>
          <w:sz w:val="24"/>
          <w:szCs w:val="24"/>
        </w:rPr>
      </w:pPr>
      <w:r w:rsidRPr="00480FCD">
        <w:rPr>
          <w:rFonts w:cs="Arial"/>
          <w:bCs/>
          <w:iCs/>
          <w:sz w:val="24"/>
          <w:szCs w:val="24"/>
        </w:rPr>
        <w:t xml:space="preserve">Molenaar, </w:t>
      </w:r>
      <w:r w:rsidR="004F7AFF">
        <w:rPr>
          <w:rFonts w:cs="Arial"/>
          <w:bCs/>
          <w:iCs/>
          <w:sz w:val="24"/>
          <w:szCs w:val="24"/>
        </w:rPr>
        <w:t xml:space="preserve">A. (2012). </w:t>
      </w:r>
      <w:r w:rsidRPr="00480FCD">
        <w:rPr>
          <w:rFonts w:cs="Arial"/>
          <w:bCs/>
          <w:iCs/>
          <w:sz w:val="24"/>
          <w:szCs w:val="24"/>
        </w:rPr>
        <w:t>Liter</w:t>
      </w:r>
      <w:r w:rsidR="004F7AFF">
        <w:rPr>
          <w:rFonts w:cs="Arial"/>
          <w:bCs/>
          <w:iCs/>
          <w:sz w:val="24"/>
          <w:szCs w:val="24"/>
        </w:rPr>
        <w:t xml:space="preserve">ature on Cultural diplomacy.  </w:t>
      </w:r>
      <w:r w:rsidR="004F7AFF" w:rsidRPr="004F7AFF">
        <w:rPr>
          <w:i/>
          <w:sz w:val="24"/>
          <w:szCs w:val="24"/>
        </w:rPr>
        <w:t xml:space="preserve">Netherlands Institute of International Relations </w:t>
      </w:r>
      <w:r w:rsidRPr="004F7AFF">
        <w:rPr>
          <w:rFonts w:cs="Arial"/>
          <w:bCs/>
          <w:i/>
          <w:iCs/>
          <w:sz w:val="24"/>
          <w:szCs w:val="24"/>
        </w:rPr>
        <w:t>Library and Documentation Centre Clingen</w:t>
      </w:r>
      <w:r w:rsidR="004F7AFF" w:rsidRPr="004F7AFF">
        <w:rPr>
          <w:rFonts w:cs="Arial"/>
          <w:bCs/>
          <w:i/>
          <w:iCs/>
          <w:sz w:val="24"/>
          <w:szCs w:val="24"/>
        </w:rPr>
        <w:t>dael Institute</w:t>
      </w:r>
      <w:r w:rsidR="004F7AFF">
        <w:rPr>
          <w:rFonts w:cs="Arial"/>
          <w:bCs/>
          <w:iCs/>
          <w:sz w:val="24"/>
          <w:szCs w:val="24"/>
        </w:rPr>
        <w:t xml:space="preserve">. Available from: </w:t>
      </w:r>
      <w:hyperlink r:id="rId71" w:history="1">
        <w:r w:rsidR="004F7AFF" w:rsidRPr="00A573B4">
          <w:rPr>
            <w:rStyle w:val="Hyperlink"/>
            <w:rFonts w:cs="Arial"/>
            <w:bCs/>
            <w:iCs/>
            <w:sz w:val="24"/>
            <w:szCs w:val="24"/>
          </w:rPr>
          <w:t>http://ts.clingendael.nl/library/literature/cultural_diplomacy.pdf</w:t>
        </w:r>
      </w:hyperlink>
      <w:r w:rsidR="004F7AFF">
        <w:rPr>
          <w:rFonts w:cs="Arial"/>
          <w:bCs/>
          <w:iCs/>
          <w:sz w:val="24"/>
          <w:szCs w:val="24"/>
        </w:rPr>
        <w:t xml:space="preserve"> [Accessed 27 May 2013].</w:t>
      </w:r>
    </w:p>
    <w:p w:rsidR="00036358" w:rsidRDefault="004F7AFF" w:rsidP="00036358">
      <w:pPr>
        <w:jc w:val="both"/>
        <w:rPr>
          <w:rFonts w:cs="Arial"/>
          <w:bCs/>
          <w:iCs/>
          <w:sz w:val="24"/>
          <w:szCs w:val="24"/>
        </w:rPr>
      </w:pPr>
      <w:r>
        <w:rPr>
          <w:rFonts w:cs="Arial"/>
          <w:bCs/>
          <w:iCs/>
          <w:sz w:val="24"/>
          <w:szCs w:val="24"/>
        </w:rPr>
        <w:t>Mueller, S. and M. Rebstock. (Winter 2012).</w:t>
      </w:r>
      <w:r w:rsidR="00036358" w:rsidRPr="00480FCD">
        <w:rPr>
          <w:rFonts w:cs="Arial"/>
          <w:bCs/>
          <w:iCs/>
          <w:sz w:val="24"/>
          <w:szCs w:val="24"/>
        </w:rPr>
        <w:t xml:space="preserve"> The Impact a</w:t>
      </w:r>
      <w:r>
        <w:rPr>
          <w:rFonts w:cs="Arial"/>
          <w:bCs/>
          <w:iCs/>
          <w:sz w:val="24"/>
          <w:szCs w:val="24"/>
        </w:rPr>
        <w:t>nd Practice of Citizen Diplomacy.</w:t>
      </w:r>
      <w:r w:rsidR="00036358" w:rsidRPr="00480FCD">
        <w:rPr>
          <w:rFonts w:cs="Arial"/>
          <w:bCs/>
          <w:iCs/>
          <w:sz w:val="24"/>
          <w:szCs w:val="24"/>
        </w:rPr>
        <w:t xml:space="preserve"> </w:t>
      </w:r>
      <w:r w:rsidR="00036358" w:rsidRPr="004F7AFF">
        <w:rPr>
          <w:rFonts w:cs="Arial"/>
          <w:bCs/>
          <w:i/>
          <w:iCs/>
          <w:sz w:val="24"/>
          <w:szCs w:val="24"/>
        </w:rPr>
        <w:t>Public Diplomacy Magazine</w:t>
      </w:r>
      <w:r>
        <w:rPr>
          <w:rFonts w:cs="Arial"/>
          <w:bCs/>
          <w:iCs/>
          <w:sz w:val="24"/>
          <w:szCs w:val="24"/>
        </w:rPr>
        <w:t xml:space="preserve">, pp. </w:t>
      </w:r>
      <w:r w:rsidR="00036358" w:rsidRPr="00480FCD">
        <w:rPr>
          <w:rFonts w:cs="Arial"/>
          <w:bCs/>
          <w:iCs/>
          <w:sz w:val="24"/>
          <w:szCs w:val="24"/>
        </w:rPr>
        <w:t>15-28.</w:t>
      </w:r>
    </w:p>
    <w:p w:rsidR="00036358" w:rsidRDefault="004F7AFF" w:rsidP="00036358">
      <w:pPr>
        <w:jc w:val="both"/>
        <w:rPr>
          <w:rFonts w:cs="Arial"/>
          <w:bCs/>
          <w:iCs/>
          <w:sz w:val="24"/>
          <w:szCs w:val="24"/>
        </w:rPr>
      </w:pPr>
      <w:r>
        <w:rPr>
          <w:rFonts w:cs="Arial"/>
          <w:bCs/>
          <w:iCs/>
          <w:sz w:val="24"/>
          <w:szCs w:val="24"/>
        </w:rPr>
        <w:t>Nisbett, M.</w:t>
      </w:r>
      <w:r w:rsidR="00036358" w:rsidRPr="00480FCD">
        <w:rPr>
          <w:rFonts w:cs="Arial"/>
          <w:bCs/>
          <w:iCs/>
          <w:sz w:val="24"/>
          <w:szCs w:val="24"/>
        </w:rPr>
        <w:t xml:space="preserve"> (2012</w:t>
      </w:r>
      <w:r>
        <w:rPr>
          <w:rFonts w:cs="Arial"/>
          <w:bCs/>
          <w:iCs/>
          <w:sz w:val="24"/>
          <w:szCs w:val="24"/>
        </w:rPr>
        <w:t xml:space="preserve">). </w:t>
      </w:r>
      <w:r w:rsidR="00036358" w:rsidRPr="00480FCD">
        <w:rPr>
          <w:rFonts w:cs="Arial"/>
          <w:bCs/>
          <w:iCs/>
          <w:sz w:val="24"/>
          <w:szCs w:val="24"/>
        </w:rPr>
        <w:t>New perspectives on instrumentalism: an empiric</w:t>
      </w:r>
      <w:r>
        <w:rPr>
          <w:rFonts w:cs="Arial"/>
          <w:bCs/>
          <w:iCs/>
          <w:sz w:val="24"/>
          <w:szCs w:val="24"/>
        </w:rPr>
        <w:t xml:space="preserve">al study of cultural diplomacy. </w:t>
      </w:r>
      <w:r w:rsidR="00036358" w:rsidRPr="004F7AFF">
        <w:rPr>
          <w:rFonts w:cs="Arial"/>
          <w:bCs/>
          <w:i/>
          <w:iCs/>
          <w:sz w:val="24"/>
          <w:szCs w:val="24"/>
        </w:rPr>
        <w:t>International Journal of Cultural Policy</w:t>
      </w:r>
      <w:r>
        <w:rPr>
          <w:rFonts w:cs="Arial"/>
          <w:bCs/>
          <w:iCs/>
          <w:sz w:val="24"/>
          <w:szCs w:val="24"/>
        </w:rPr>
        <w:t>, pp.1-19.</w:t>
      </w:r>
    </w:p>
    <w:p w:rsidR="00003C8E" w:rsidRDefault="00003C8E" w:rsidP="00003C8E">
      <w:pPr>
        <w:autoSpaceDE w:val="0"/>
        <w:autoSpaceDN w:val="0"/>
        <w:adjustRightInd w:val="0"/>
        <w:spacing w:after="0" w:line="240" w:lineRule="auto"/>
        <w:rPr>
          <w:rFonts w:cs="Cambria"/>
          <w:sz w:val="24"/>
          <w:szCs w:val="24"/>
        </w:rPr>
      </w:pPr>
      <w:r w:rsidRPr="00003C8E">
        <w:rPr>
          <w:rFonts w:cs="Cambria"/>
          <w:sz w:val="24"/>
          <w:szCs w:val="24"/>
        </w:rPr>
        <w:t>Nye, J.</w:t>
      </w:r>
      <w:r>
        <w:rPr>
          <w:rFonts w:cs="Cambria"/>
          <w:sz w:val="24"/>
          <w:szCs w:val="24"/>
        </w:rPr>
        <w:t xml:space="preserve"> (2004</w:t>
      </w:r>
      <w:r w:rsidRPr="00003C8E">
        <w:rPr>
          <w:rFonts w:cs="Cambria"/>
          <w:sz w:val="24"/>
          <w:szCs w:val="24"/>
        </w:rPr>
        <w:t>).</w:t>
      </w:r>
      <w:r>
        <w:rPr>
          <w:rFonts w:cs="Cambria"/>
          <w:sz w:val="24"/>
          <w:szCs w:val="24"/>
        </w:rPr>
        <w:t xml:space="preserve"> </w:t>
      </w:r>
      <w:r w:rsidRPr="00003C8E">
        <w:rPr>
          <w:rFonts w:cs="Cambria"/>
          <w:i/>
          <w:sz w:val="24"/>
          <w:szCs w:val="24"/>
        </w:rPr>
        <w:t>Soft Power: the means to success in world politics</w:t>
      </w:r>
      <w:r>
        <w:rPr>
          <w:rFonts w:cs="Cambria"/>
          <w:sz w:val="24"/>
          <w:szCs w:val="24"/>
        </w:rPr>
        <w:t xml:space="preserve">. </w:t>
      </w:r>
      <w:r w:rsidR="0094003A">
        <w:rPr>
          <w:rFonts w:cs="Cambria"/>
          <w:sz w:val="24"/>
          <w:szCs w:val="24"/>
        </w:rPr>
        <w:t xml:space="preserve">New </w:t>
      </w:r>
      <w:r>
        <w:rPr>
          <w:rFonts w:cs="Cambria"/>
          <w:sz w:val="24"/>
          <w:szCs w:val="24"/>
        </w:rPr>
        <w:t>York:  Public</w:t>
      </w:r>
      <w:r w:rsidR="0094003A">
        <w:rPr>
          <w:rFonts w:cs="Cambria"/>
          <w:sz w:val="24"/>
          <w:szCs w:val="24"/>
        </w:rPr>
        <w:t xml:space="preserve"> </w:t>
      </w:r>
      <w:r>
        <w:rPr>
          <w:rFonts w:cs="Cambria"/>
          <w:sz w:val="24"/>
          <w:szCs w:val="24"/>
        </w:rPr>
        <w:t>Affairs.</w:t>
      </w:r>
    </w:p>
    <w:p w:rsidR="00003C8E" w:rsidRPr="00003C8E" w:rsidRDefault="00003C8E" w:rsidP="00003C8E">
      <w:pPr>
        <w:autoSpaceDE w:val="0"/>
        <w:autoSpaceDN w:val="0"/>
        <w:adjustRightInd w:val="0"/>
        <w:spacing w:after="0" w:line="240" w:lineRule="auto"/>
        <w:rPr>
          <w:rFonts w:cs="Cambria"/>
          <w:sz w:val="24"/>
          <w:szCs w:val="24"/>
        </w:rPr>
      </w:pPr>
    </w:p>
    <w:p w:rsidR="00A71C2C" w:rsidRDefault="00426F24" w:rsidP="003420AF">
      <w:pPr>
        <w:jc w:val="both"/>
        <w:rPr>
          <w:rFonts w:cs="Arial"/>
          <w:bCs/>
          <w:iCs/>
          <w:sz w:val="24"/>
          <w:szCs w:val="24"/>
        </w:rPr>
      </w:pPr>
      <w:r>
        <w:rPr>
          <w:rFonts w:cs="Arial"/>
          <w:bCs/>
          <w:iCs/>
          <w:sz w:val="24"/>
          <w:szCs w:val="24"/>
        </w:rPr>
        <w:t xml:space="preserve">Otmazgin, N. (2012). </w:t>
      </w:r>
      <w:r w:rsidR="00036358" w:rsidRPr="00480FCD">
        <w:rPr>
          <w:rFonts w:cs="Arial"/>
          <w:bCs/>
          <w:iCs/>
          <w:sz w:val="24"/>
          <w:szCs w:val="24"/>
        </w:rPr>
        <w:t>Geopolitics and Soft Power: Japan's Cultural Policy</w:t>
      </w:r>
      <w:r>
        <w:rPr>
          <w:rFonts w:cs="Arial"/>
          <w:bCs/>
          <w:iCs/>
          <w:sz w:val="24"/>
          <w:szCs w:val="24"/>
        </w:rPr>
        <w:t xml:space="preserve"> and Cultural Diplomacy in Asia.</w:t>
      </w:r>
      <w:r w:rsidR="00036358" w:rsidRPr="00480FCD">
        <w:rPr>
          <w:rFonts w:cs="Arial"/>
          <w:bCs/>
          <w:iCs/>
          <w:sz w:val="24"/>
          <w:szCs w:val="24"/>
        </w:rPr>
        <w:t xml:space="preserve"> </w:t>
      </w:r>
      <w:r w:rsidR="00036358" w:rsidRPr="00426F24">
        <w:rPr>
          <w:rFonts w:cs="Arial"/>
          <w:bCs/>
          <w:i/>
          <w:iCs/>
          <w:sz w:val="24"/>
          <w:szCs w:val="24"/>
        </w:rPr>
        <w:t>A</w:t>
      </w:r>
      <w:r w:rsidR="003420AF" w:rsidRPr="00426F24">
        <w:rPr>
          <w:rFonts w:cs="Arial"/>
          <w:bCs/>
          <w:i/>
          <w:iCs/>
          <w:sz w:val="24"/>
          <w:szCs w:val="24"/>
        </w:rPr>
        <w:t>sia-Pacific Review</w:t>
      </w:r>
      <w:r>
        <w:rPr>
          <w:rFonts w:cs="Arial"/>
          <w:bCs/>
          <w:iCs/>
          <w:sz w:val="24"/>
          <w:szCs w:val="24"/>
        </w:rPr>
        <w:t>, 19(</w:t>
      </w:r>
      <w:r w:rsidR="003420AF">
        <w:rPr>
          <w:rFonts w:cs="Arial"/>
          <w:bCs/>
          <w:iCs/>
          <w:sz w:val="24"/>
          <w:szCs w:val="24"/>
        </w:rPr>
        <w:t>1</w:t>
      </w:r>
      <w:r>
        <w:rPr>
          <w:rFonts w:cs="Arial"/>
          <w:bCs/>
          <w:iCs/>
          <w:sz w:val="24"/>
          <w:szCs w:val="24"/>
        </w:rPr>
        <w:t>)</w:t>
      </w:r>
      <w:r w:rsidR="003420AF">
        <w:rPr>
          <w:rFonts w:cs="Arial"/>
          <w:bCs/>
          <w:iCs/>
          <w:sz w:val="24"/>
          <w:szCs w:val="24"/>
        </w:rPr>
        <w:t xml:space="preserve">, </w:t>
      </w:r>
      <w:r>
        <w:rPr>
          <w:rFonts w:cs="Arial"/>
          <w:bCs/>
          <w:iCs/>
          <w:sz w:val="24"/>
          <w:szCs w:val="24"/>
        </w:rPr>
        <w:t>pp.</w:t>
      </w:r>
      <w:r w:rsidR="003420AF">
        <w:rPr>
          <w:rFonts w:cs="Arial"/>
          <w:bCs/>
          <w:iCs/>
          <w:sz w:val="24"/>
          <w:szCs w:val="24"/>
        </w:rPr>
        <w:t>37-61</w:t>
      </w:r>
      <w:r>
        <w:rPr>
          <w:rFonts w:cs="Arial"/>
          <w:bCs/>
          <w:iCs/>
          <w:sz w:val="24"/>
          <w:szCs w:val="24"/>
        </w:rPr>
        <w:t>.</w:t>
      </w:r>
    </w:p>
    <w:p w:rsidR="003420AF" w:rsidRPr="00426F24" w:rsidRDefault="00426F24" w:rsidP="003420AF">
      <w:pPr>
        <w:jc w:val="both"/>
        <w:rPr>
          <w:rFonts w:cs="Arial"/>
          <w:bCs/>
          <w:i/>
          <w:iCs/>
          <w:sz w:val="24"/>
          <w:szCs w:val="24"/>
        </w:rPr>
      </w:pPr>
      <w:r>
        <w:rPr>
          <w:rFonts w:cs="Arial"/>
          <w:bCs/>
          <w:iCs/>
          <w:sz w:val="24"/>
          <w:szCs w:val="24"/>
        </w:rPr>
        <w:t>Porter, V. (Spring/Summer 2013). Stories of the Middle East.</w:t>
      </w:r>
      <w:r w:rsidR="003420AF" w:rsidRPr="00480FCD">
        <w:rPr>
          <w:rFonts w:cs="Arial"/>
          <w:bCs/>
          <w:iCs/>
          <w:sz w:val="24"/>
          <w:szCs w:val="24"/>
        </w:rPr>
        <w:t xml:space="preserve"> </w:t>
      </w:r>
      <w:r w:rsidR="003420AF" w:rsidRPr="00426F24">
        <w:rPr>
          <w:rFonts w:cs="Arial"/>
          <w:bCs/>
          <w:i/>
          <w:iCs/>
          <w:sz w:val="24"/>
          <w:szCs w:val="24"/>
        </w:rPr>
        <w:t>The British Museum Magazin</w:t>
      </w:r>
      <w:r>
        <w:rPr>
          <w:rFonts w:cs="Arial"/>
          <w:bCs/>
          <w:i/>
          <w:iCs/>
          <w:sz w:val="24"/>
          <w:szCs w:val="24"/>
        </w:rPr>
        <w:t xml:space="preserve">e, </w:t>
      </w:r>
      <w:r w:rsidR="003420AF" w:rsidRPr="00426F24">
        <w:rPr>
          <w:rFonts w:cs="Arial"/>
          <w:bCs/>
          <w:iCs/>
          <w:sz w:val="24"/>
          <w:szCs w:val="24"/>
        </w:rPr>
        <w:t>75</w:t>
      </w:r>
      <w:r w:rsidRPr="00426F24">
        <w:rPr>
          <w:rFonts w:cs="Arial"/>
          <w:bCs/>
          <w:iCs/>
          <w:sz w:val="24"/>
          <w:szCs w:val="24"/>
        </w:rPr>
        <w:t>, pp.</w:t>
      </w:r>
      <w:r w:rsidR="002B4835">
        <w:rPr>
          <w:rFonts w:cs="Arial"/>
          <w:bCs/>
          <w:iCs/>
          <w:sz w:val="24"/>
          <w:szCs w:val="24"/>
        </w:rPr>
        <w:t xml:space="preserve"> 44-47.</w:t>
      </w:r>
    </w:p>
    <w:p w:rsidR="00BE19D6" w:rsidRDefault="00446BDE" w:rsidP="00BE19D6">
      <w:pPr>
        <w:jc w:val="both"/>
        <w:rPr>
          <w:rFonts w:cs="Arial"/>
          <w:bCs/>
          <w:iCs/>
          <w:sz w:val="24"/>
          <w:szCs w:val="24"/>
        </w:rPr>
      </w:pPr>
      <w:r w:rsidRPr="00480FCD">
        <w:rPr>
          <w:rFonts w:cs="Arial"/>
          <w:bCs/>
          <w:iCs/>
          <w:sz w:val="24"/>
          <w:szCs w:val="24"/>
        </w:rPr>
        <w:t xml:space="preserve">Pwono, </w:t>
      </w:r>
      <w:r w:rsidR="00BE19D6" w:rsidRPr="00480FCD">
        <w:rPr>
          <w:rFonts w:cs="Arial"/>
          <w:bCs/>
          <w:iCs/>
          <w:sz w:val="24"/>
          <w:szCs w:val="24"/>
        </w:rPr>
        <w:t>Damien M. (</w:t>
      </w:r>
      <w:r w:rsidR="00426F24">
        <w:rPr>
          <w:rFonts w:cs="Arial"/>
          <w:bCs/>
          <w:iCs/>
          <w:sz w:val="24"/>
          <w:szCs w:val="24"/>
        </w:rPr>
        <w:t>2009).</w:t>
      </w:r>
      <w:r w:rsidR="00BE19D6" w:rsidRPr="00480FCD">
        <w:rPr>
          <w:rFonts w:cs="Arial"/>
          <w:bCs/>
          <w:iCs/>
          <w:sz w:val="24"/>
          <w:szCs w:val="24"/>
        </w:rPr>
        <w:t xml:space="preserve"> Fostering a Cultural Diplomacy Policy Dialogue: The Quest for Stewards</w:t>
      </w:r>
      <w:r w:rsidR="00426F24">
        <w:rPr>
          <w:rFonts w:cs="Arial"/>
          <w:bCs/>
          <w:iCs/>
          <w:sz w:val="24"/>
          <w:szCs w:val="24"/>
        </w:rPr>
        <w:t xml:space="preserve">hip and Cooperative Engagement. </w:t>
      </w:r>
      <w:r w:rsidR="00BE19D6" w:rsidRPr="00426F24">
        <w:rPr>
          <w:rFonts w:cs="Arial"/>
          <w:bCs/>
          <w:i/>
          <w:iCs/>
          <w:sz w:val="24"/>
          <w:szCs w:val="24"/>
        </w:rPr>
        <w:t>The Journal of Arts Management, Law, and Society</w:t>
      </w:r>
      <w:r w:rsidR="00426F24">
        <w:rPr>
          <w:rFonts w:cs="Arial"/>
          <w:bCs/>
          <w:iCs/>
          <w:sz w:val="24"/>
          <w:szCs w:val="24"/>
        </w:rPr>
        <w:t>, 39 (</w:t>
      </w:r>
      <w:r w:rsidR="00BE19D6" w:rsidRPr="00480FCD">
        <w:rPr>
          <w:rFonts w:cs="Arial"/>
          <w:bCs/>
          <w:iCs/>
          <w:sz w:val="24"/>
          <w:szCs w:val="24"/>
        </w:rPr>
        <w:t>4</w:t>
      </w:r>
      <w:r w:rsidR="00426F24">
        <w:rPr>
          <w:rFonts w:cs="Arial"/>
          <w:bCs/>
          <w:iCs/>
          <w:sz w:val="24"/>
          <w:szCs w:val="24"/>
        </w:rPr>
        <w:t>)</w:t>
      </w:r>
      <w:r w:rsidR="00BE19D6" w:rsidRPr="00480FCD">
        <w:rPr>
          <w:rFonts w:cs="Arial"/>
          <w:bCs/>
          <w:iCs/>
          <w:sz w:val="24"/>
          <w:szCs w:val="24"/>
        </w:rPr>
        <w:t xml:space="preserve">, </w:t>
      </w:r>
      <w:r w:rsidR="00426F24">
        <w:rPr>
          <w:rFonts w:cs="Arial"/>
          <w:bCs/>
          <w:iCs/>
          <w:sz w:val="24"/>
          <w:szCs w:val="24"/>
        </w:rPr>
        <w:t xml:space="preserve">pp. </w:t>
      </w:r>
      <w:r w:rsidR="00BE19D6" w:rsidRPr="00480FCD">
        <w:rPr>
          <w:rFonts w:cs="Arial"/>
          <w:bCs/>
          <w:iCs/>
          <w:sz w:val="24"/>
          <w:szCs w:val="24"/>
        </w:rPr>
        <w:t>297-304</w:t>
      </w:r>
      <w:r w:rsidR="00426F24">
        <w:rPr>
          <w:rFonts w:cs="Arial"/>
          <w:bCs/>
          <w:iCs/>
          <w:sz w:val="24"/>
          <w:szCs w:val="24"/>
        </w:rPr>
        <w:t>.</w:t>
      </w:r>
    </w:p>
    <w:p w:rsidR="00597D9B" w:rsidRDefault="00597D9B" w:rsidP="00BE19D6">
      <w:pPr>
        <w:jc w:val="both"/>
        <w:rPr>
          <w:rFonts w:cs="Arial"/>
          <w:bCs/>
          <w:iCs/>
          <w:sz w:val="24"/>
          <w:szCs w:val="24"/>
        </w:rPr>
      </w:pPr>
      <w:r>
        <w:rPr>
          <w:rFonts w:cs="Arial"/>
          <w:color w:val="000000"/>
          <w:sz w:val="24"/>
          <w:szCs w:val="24"/>
        </w:rPr>
        <w:t>RAND 2004</w:t>
      </w:r>
    </w:p>
    <w:p w:rsidR="00EF6B95" w:rsidRDefault="00EF6B95" w:rsidP="00BE19D6">
      <w:pPr>
        <w:jc w:val="both"/>
        <w:rPr>
          <w:rFonts w:cs="Arial"/>
          <w:bCs/>
          <w:iCs/>
          <w:sz w:val="24"/>
          <w:szCs w:val="24"/>
        </w:rPr>
      </w:pPr>
      <w:r w:rsidRPr="00AC5D5A">
        <w:rPr>
          <w:rFonts w:cs="Arial"/>
          <w:bCs/>
          <w:iCs/>
          <w:sz w:val="24"/>
          <w:szCs w:val="24"/>
        </w:rPr>
        <w:t>Recording, resisting, reframing: Contemporary Middle Eastern photography at V&amp;A Museum – curator interview.</w:t>
      </w:r>
      <w:r>
        <w:rPr>
          <w:rFonts w:cs="Arial"/>
          <w:bCs/>
          <w:iCs/>
          <w:sz w:val="24"/>
          <w:szCs w:val="24"/>
        </w:rPr>
        <w:t xml:space="preserve"> </w:t>
      </w:r>
      <w:r w:rsidRPr="00AC5D5A">
        <w:rPr>
          <w:rFonts w:cs="Arial"/>
          <w:bCs/>
          <w:i/>
          <w:iCs/>
          <w:sz w:val="24"/>
          <w:szCs w:val="24"/>
        </w:rPr>
        <w:t>Art Radar Asia</w:t>
      </w:r>
      <w:r>
        <w:rPr>
          <w:rFonts w:cs="Arial"/>
          <w:bCs/>
          <w:iCs/>
          <w:sz w:val="24"/>
          <w:szCs w:val="24"/>
        </w:rPr>
        <w:t xml:space="preserve"> [online]. (2013, April 1). Available from: </w:t>
      </w:r>
      <w:hyperlink r:id="rId72" w:history="1">
        <w:r w:rsidRPr="00D57BF2">
          <w:rPr>
            <w:rStyle w:val="Hyperlink"/>
            <w:rFonts w:cs="Arial"/>
            <w:bCs/>
            <w:iCs/>
            <w:sz w:val="24"/>
            <w:szCs w:val="24"/>
          </w:rPr>
          <w:t>http://artradarjournal.com/2013/04/01/recording-resisting-reframing-contemporary-middle-eastern-photography-at-va-museum-curator-interview/</w:t>
        </w:r>
      </w:hyperlink>
      <w:r>
        <w:rPr>
          <w:rFonts w:cs="Arial"/>
          <w:bCs/>
          <w:iCs/>
          <w:sz w:val="24"/>
          <w:szCs w:val="24"/>
        </w:rPr>
        <w:t xml:space="preserve"> [Accessed 18 May 2013].</w:t>
      </w:r>
    </w:p>
    <w:p w:rsidR="003420AF" w:rsidRPr="002B4835" w:rsidRDefault="002B4835" w:rsidP="00BE19D6">
      <w:pPr>
        <w:jc w:val="both"/>
        <w:rPr>
          <w:rFonts w:cs="Arial"/>
          <w:sz w:val="24"/>
          <w:szCs w:val="24"/>
        </w:rPr>
      </w:pPr>
      <w:r w:rsidRPr="002B4835">
        <w:rPr>
          <w:rFonts w:cs="Arial"/>
          <w:bCs/>
          <w:iCs/>
          <w:sz w:val="24"/>
          <w:szCs w:val="24"/>
        </w:rPr>
        <w:t>Rugh, W. (2004).</w:t>
      </w:r>
      <w:r w:rsidR="003420AF" w:rsidRPr="002B4835">
        <w:rPr>
          <w:rFonts w:cs="Arial"/>
          <w:bCs/>
          <w:iCs/>
          <w:sz w:val="24"/>
          <w:szCs w:val="24"/>
        </w:rPr>
        <w:t xml:space="preserve"> Fixing Public Diplomac</w:t>
      </w:r>
      <w:r w:rsidRPr="002B4835">
        <w:rPr>
          <w:rFonts w:cs="Arial"/>
          <w:bCs/>
          <w:iCs/>
          <w:sz w:val="24"/>
          <w:szCs w:val="24"/>
        </w:rPr>
        <w:t xml:space="preserve">y for Arab and Muslim Audiences.  </w:t>
      </w:r>
      <w:r w:rsidR="003420AF" w:rsidRPr="002B4835">
        <w:rPr>
          <w:rFonts w:cs="Arial"/>
          <w:i/>
          <w:sz w:val="24"/>
          <w:szCs w:val="24"/>
        </w:rPr>
        <w:t>A Practical Guide to Winning the War on Terrorism</w:t>
      </w:r>
      <w:r>
        <w:rPr>
          <w:rFonts w:cs="Arial"/>
          <w:sz w:val="24"/>
          <w:szCs w:val="24"/>
        </w:rPr>
        <w:t>.</w:t>
      </w:r>
      <w:r>
        <w:rPr>
          <w:color w:val="000000"/>
          <w:sz w:val="24"/>
          <w:szCs w:val="24"/>
        </w:rPr>
        <w:t xml:space="preserve"> A.</w:t>
      </w:r>
      <w:r w:rsidRPr="002B4835">
        <w:rPr>
          <w:color w:val="000000"/>
          <w:sz w:val="24"/>
          <w:szCs w:val="24"/>
        </w:rPr>
        <w:t xml:space="preserve"> Garfinkle</w:t>
      </w:r>
      <w:r>
        <w:rPr>
          <w:color w:val="000000"/>
          <w:sz w:val="24"/>
          <w:szCs w:val="24"/>
        </w:rPr>
        <w:t xml:space="preserve"> (ed.)</w:t>
      </w:r>
      <w:r w:rsidRPr="002B4835">
        <w:rPr>
          <w:color w:val="000000"/>
          <w:sz w:val="24"/>
          <w:szCs w:val="24"/>
        </w:rPr>
        <w:t>. Stanford CA: The Hoover Institution.</w:t>
      </w:r>
    </w:p>
    <w:p w:rsidR="00036358" w:rsidRPr="002B4835" w:rsidRDefault="002B4835" w:rsidP="00BE19D6">
      <w:pPr>
        <w:jc w:val="both"/>
        <w:rPr>
          <w:rFonts w:cs="Arial"/>
          <w:bCs/>
          <w:iCs/>
          <w:sz w:val="24"/>
          <w:szCs w:val="24"/>
        </w:rPr>
      </w:pPr>
      <w:r w:rsidRPr="002B4835">
        <w:rPr>
          <w:rFonts w:cs="Arial"/>
          <w:bCs/>
          <w:iCs/>
          <w:sz w:val="24"/>
          <w:szCs w:val="24"/>
        </w:rPr>
        <w:t>Russo, A. (2011).</w:t>
      </w:r>
      <w:r w:rsidR="00036358" w:rsidRPr="002B4835">
        <w:rPr>
          <w:rFonts w:cs="Arial"/>
          <w:bCs/>
          <w:iCs/>
          <w:sz w:val="24"/>
          <w:szCs w:val="24"/>
        </w:rPr>
        <w:t xml:space="preserve"> Transformations in Cultural Communication: Social Media, Cultural Exchange, an</w:t>
      </w:r>
      <w:r w:rsidRPr="002B4835">
        <w:rPr>
          <w:rFonts w:cs="Arial"/>
          <w:bCs/>
          <w:iCs/>
          <w:sz w:val="24"/>
          <w:szCs w:val="24"/>
        </w:rPr>
        <w:t xml:space="preserve">d Creative Connections. </w:t>
      </w:r>
      <w:r w:rsidRPr="002B4835">
        <w:rPr>
          <w:rFonts w:cs="Arial"/>
          <w:bCs/>
          <w:i/>
          <w:iCs/>
          <w:sz w:val="24"/>
          <w:szCs w:val="24"/>
        </w:rPr>
        <w:t>Curator:</w:t>
      </w:r>
      <w:r w:rsidR="00036358" w:rsidRPr="002B4835">
        <w:rPr>
          <w:rFonts w:cs="Arial"/>
          <w:bCs/>
          <w:i/>
          <w:iCs/>
          <w:sz w:val="24"/>
          <w:szCs w:val="24"/>
        </w:rPr>
        <w:t xml:space="preserve"> The Museum Journa</w:t>
      </w:r>
      <w:r w:rsidR="003420AF" w:rsidRPr="002B4835">
        <w:rPr>
          <w:rFonts w:cs="Arial"/>
          <w:bCs/>
          <w:i/>
          <w:iCs/>
          <w:sz w:val="24"/>
          <w:szCs w:val="24"/>
        </w:rPr>
        <w:t>l</w:t>
      </w:r>
      <w:r w:rsidRPr="002B4835">
        <w:rPr>
          <w:rFonts w:cs="Arial"/>
          <w:bCs/>
          <w:iCs/>
          <w:sz w:val="24"/>
          <w:szCs w:val="24"/>
        </w:rPr>
        <w:t>, 54 (</w:t>
      </w:r>
      <w:r w:rsidR="003420AF" w:rsidRPr="002B4835">
        <w:rPr>
          <w:rFonts w:cs="Arial"/>
          <w:bCs/>
          <w:iCs/>
          <w:sz w:val="24"/>
          <w:szCs w:val="24"/>
        </w:rPr>
        <w:t>3</w:t>
      </w:r>
      <w:r w:rsidRPr="002B4835">
        <w:rPr>
          <w:rFonts w:cs="Arial"/>
          <w:bCs/>
          <w:iCs/>
          <w:sz w:val="24"/>
          <w:szCs w:val="24"/>
        </w:rPr>
        <w:t xml:space="preserve">), pp. </w:t>
      </w:r>
      <w:r w:rsidRPr="002B4835">
        <w:rPr>
          <w:rStyle w:val="st1"/>
          <w:rFonts w:cs="Arial"/>
          <w:sz w:val="24"/>
          <w:szCs w:val="24"/>
        </w:rPr>
        <w:t>327–346.</w:t>
      </w:r>
    </w:p>
    <w:p w:rsidR="003162A2" w:rsidRDefault="00446BDE" w:rsidP="003162A2">
      <w:pPr>
        <w:jc w:val="both"/>
        <w:rPr>
          <w:rFonts w:cs="Arial"/>
          <w:bCs/>
          <w:iCs/>
          <w:sz w:val="24"/>
          <w:szCs w:val="24"/>
        </w:rPr>
      </w:pPr>
      <w:r w:rsidRPr="00480FCD">
        <w:rPr>
          <w:rFonts w:cs="Arial"/>
          <w:bCs/>
          <w:iCs/>
          <w:sz w:val="24"/>
          <w:szCs w:val="24"/>
        </w:rPr>
        <w:t xml:space="preserve">Sachedina, </w:t>
      </w:r>
      <w:r w:rsidR="00811B41">
        <w:rPr>
          <w:rFonts w:cs="Arial"/>
          <w:bCs/>
          <w:iCs/>
          <w:sz w:val="24"/>
          <w:szCs w:val="24"/>
        </w:rPr>
        <w:t>A. (2011).</w:t>
      </w:r>
      <w:r w:rsidR="003162A2" w:rsidRPr="00480FCD">
        <w:rPr>
          <w:rFonts w:cs="Arial"/>
          <w:bCs/>
          <w:iCs/>
          <w:sz w:val="24"/>
          <w:szCs w:val="24"/>
        </w:rPr>
        <w:t xml:space="preserve"> The nature of difference: Forging Arab Asia at the Ame</w:t>
      </w:r>
      <w:r w:rsidR="00811B41">
        <w:rPr>
          <w:rFonts w:cs="Arial"/>
          <w:bCs/>
          <w:iCs/>
          <w:sz w:val="24"/>
          <w:szCs w:val="24"/>
        </w:rPr>
        <w:t>rican Museum of Natural History.</w:t>
      </w:r>
      <w:r w:rsidR="003162A2" w:rsidRPr="00480FCD">
        <w:rPr>
          <w:sz w:val="24"/>
          <w:szCs w:val="24"/>
        </w:rPr>
        <w:t xml:space="preserve"> </w:t>
      </w:r>
      <w:r w:rsidR="003162A2" w:rsidRPr="00811B41">
        <w:rPr>
          <w:rFonts w:cs="Arial"/>
          <w:bCs/>
          <w:i/>
          <w:iCs/>
          <w:sz w:val="24"/>
          <w:szCs w:val="24"/>
        </w:rPr>
        <w:t>Museum Anthropology</w:t>
      </w:r>
      <w:r w:rsidR="00811B41">
        <w:rPr>
          <w:rFonts w:cs="Arial"/>
          <w:bCs/>
          <w:iCs/>
          <w:sz w:val="24"/>
          <w:szCs w:val="24"/>
        </w:rPr>
        <w:t>, 34 (</w:t>
      </w:r>
      <w:r w:rsidR="003162A2" w:rsidRPr="00480FCD">
        <w:rPr>
          <w:rFonts w:cs="Arial"/>
          <w:bCs/>
          <w:iCs/>
          <w:sz w:val="24"/>
          <w:szCs w:val="24"/>
        </w:rPr>
        <w:t>2</w:t>
      </w:r>
      <w:r w:rsidR="00811B41">
        <w:rPr>
          <w:rFonts w:cs="Arial"/>
          <w:bCs/>
          <w:iCs/>
          <w:sz w:val="24"/>
          <w:szCs w:val="24"/>
        </w:rPr>
        <w:t>)</w:t>
      </w:r>
      <w:r w:rsidR="003162A2" w:rsidRPr="00480FCD">
        <w:rPr>
          <w:rFonts w:cs="Arial"/>
          <w:bCs/>
          <w:iCs/>
          <w:sz w:val="24"/>
          <w:szCs w:val="24"/>
        </w:rPr>
        <w:t xml:space="preserve">, </w:t>
      </w:r>
      <w:r w:rsidR="00811B41">
        <w:rPr>
          <w:rFonts w:cs="Arial"/>
          <w:bCs/>
          <w:iCs/>
          <w:sz w:val="24"/>
          <w:szCs w:val="24"/>
        </w:rPr>
        <w:t>pp. 142–155.</w:t>
      </w:r>
    </w:p>
    <w:p w:rsidR="003420AF" w:rsidRDefault="00811B41" w:rsidP="003420AF">
      <w:pPr>
        <w:autoSpaceDE w:val="0"/>
        <w:autoSpaceDN w:val="0"/>
        <w:adjustRightInd w:val="0"/>
        <w:spacing w:after="0" w:line="240" w:lineRule="auto"/>
        <w:rPr>
          <w:rFonts w:cs="Arial"/>
          <w:sz w:val="24"/>
          <w:szCs w:val="24"/>
        </w:rPr>
      </w:pPr>
      <w:r>
        <w:rPr>
          <w:rFonts w:cs="Arial"/>
          <w:sz w:val="24"/>
          <w:szCs w:val="24"/>
        </w:rPr>
        <w:t>Schneider, C. (2009).</w:t>
      </w:r>
      <w:r w:rsidR="003420AF" w:rsidRPr="00480FCD">
        <w:rPr>
          <w:rFonts w:cs="Arial"/>
          <w:sz w:val="24"/>
          <w:szCs w:val="24"/>
        </w:rPr>
        <w:t xml:space="preserve"> The Unrealized Potential of Cultural Diplomacy: “Best Practices” and What </w:t>
      </w:r>
      <w:r>
        <w:rPr>
          <w:rFonts w:cs="Arial"/>
          <w:sz w:val="24"/>
          <w:szCs w:val="24"/>
        </w:rPr>
        <w:t xml:space="preserve">Could Be, If Only… </w:t>
      </w:r>
      <w:r w:rsidR="003420AF" w:rsidRPr="00811B41">
        <w:rPr>
          <w:rFonts w:cs="Arial"/>
          <w:i/>
          <w:sz w:val="24"/>
          <w:szCs w:val="24"/>
        </w:rPr>
        <w:t>The Journal of Arts Management, Law, and Society</w:t>
      </w:r>
      <w:r>
        <w:rPr>
          <w:rFonts w:cs="Arial"/>
          <w:sz w:val="24"/>
          <w:szCs w:val="24"/>
        </w:rPr>
        <w:t xml:space="preserve">. </w:t>
      </w:r>
      <w:r w:rsidR="003420AF">
        <w:rPr>
          <w:rFonts w:cs="Arial"/>
          <w:sz w:val="24"/>
          <w:szCs w:val="24"/>
        </w:rPr>
        <w:t>39:4, 260-279</w:t>
      </w:r>
    </w:p>
    <w:p w:rsidR="003420AF" w:rsidRPr="003420AF" w:rsidRDefault="003420AF" w:rsidP="003420AF">
      <w:pPr>
        <w:autoSpaceDE w:val="0"/>
        <w:autoSpaceDN w:val="0"/>
        <w:adjustRightInd w:val="0"/>
        <w:spacing w:after="0" w:line="240" w:lineRule="auto"/>
        <w:rPr>
          <w:rFonts w:cs="Arial"/>
          <w:sz w:val="24"/>
          <w:szCs w:val="24"/>
        </w:rPr>
      </w:pPr>
    </w:p>
    <w:p w:rsidR="00A952A2" w:rsidRDefault="00811B41" w:rsidP="003162A2">
      <w:pPr>
        <w:jc w:val="both"/>
        <w:rPr>
          <w:rFonts w:cs="Arial"/>
          <w:bCs/>
          <w:iCs/>
          <w:sz w:val="24"/>
          <w:szCs w:val="24"/>
        </w:rPr>
      </w:pPr>
      <w:r>
        <w:rPr>
          <w:rFonts w:cs="Arial"/>
          <w:bCs/>
          <w:iCs/>
          <w:sz w:val="24"/>
          <w:szCs w:val="24"/>
        </w:rPr>
        <w:t>Scott-Smith, G.</w:t>
      </w:r>
      <w:r w:rsidR="00036358" w:rsidRPr="00480FCD">
        <w:rPr>
          <w:rFonts w:cs="Arial"/>
          <w:bCs/>
          <w:iCs/>
          <w:sz w:val="24"/>
          <w:szCs w:val="24"/>
        </w:rPr>
        <w:t xml:space="preserve"> </w:t>
      </w:r>
      <w:r>
        <w:rPr>
          <w:rFonts w:cs="Arial"/>
          <w:bCs/>
          <w:iCs/>
          <w:sz w:val="24"/>
          <w:szCs w:val="24"/>
        </w:rPr>
        <w:t>(2006).</w:t>
      </w:r>
      <w:r w:rsidR="00036358" w:rsidRPr="00480FCD">
        <w:rPr>
          <w:rFonts w:cs="Arial"/>
          <w:bCs/>
          <w:iCs/>
          <w:sz w:val="24"/>
          <w:szCs w:val="24"/>
        </w:rPr>
        <w:t xml:space="preserve"> Searching for the Successor Generation:</w:t>
      </w:r>
      <w:r>
        <w:rPr>
          <w:rFonts w:cs="Arial"/>
          <w:bCs/>
          <w:iCs/>
          <w:sz w:val="24"/>
          <w:szCs w:val="24"/>
        </w:rPr>
        <w:t xml:space="preserve"> </w:t>
      </w:r>
      <w:r w:rsidR="00036358" w:rsidRPr="00480FCD">
        <w:rPr>
          <w:rFonts w:cs="Arial"/>
          <w:bCs/>
          <w:iCs/>
          <w:sz w:val="24"/>
          <w:szCs w:val="24"/>
        </w:rPr>
        <w:t>Public Diplomacy, the US Embassy’s International Visitor Program an</w:t>
      </w:r>
      <w:r>
        <w:rPr>
          <w:rFonts w:cs="Arial"/>
          <w:bCs/>
          <w:iCs/>
          <w:sz w:val="24"/>
          <w:szCs w:val="24"/>
        </w:rPr>
        <w:t>d the Labour Party in the 1980s.</w:t>
      </w:r>
      <w:r w:rsidR="00036358" w:rsidRPr="00480FCD">
        <w:rPr>
          <w:sz w:val="24"/>
          <w:szCs w:val="24"/>
        </w:rPr>
        <w:t xml:space="preserve"> </w:t>
      </w:r>
      <w:r w:rsidRPr="00A52E96">
        <w:rPr>
          <w:rFonts w:cs="Arial"/>
          <w:bCs/>
          <w:i/>
          <w:iCs/>
          <w:sz w:val="24"/>
          <w:szCs w:val="24"/>
        </w:rPr>
        <w:t>British Journal of Politics and International Relations</w:t>
      </w:r>
      <w:r w:rsidR="00A52E96">
        <w:rPr>
          <w:rFonts w:cs="Arial"/>
          <w:bCs/>
          <w:iCs/>
          <w:sz w:val="24"/>
          <w:szCs w:val="24"/>
        </w:rPr>
        <w:t>, 8 (</w:t>
      </w:r>
      <w:r w:rsidRPr="00811B41">
        <w:rPr>
          <w:rFonts w:cs="Arial"/>
          <w:bCs/>
          <w:iCs/>
          <w:sz w:val="24"/>
          <w:szCs w:val="24"/>
        </w:rPr>
        <w:t>2</w:t>
      </w:r>
      <w:r w:rsidR="00A52E96">
        <w:rPr>
          <w:rFonts w:cs="Arial"/>
          <w:bCs/>
          <w:iCs/>
          <w:sz w:val="24"/>
          <w:szCs w:val="24"/>
        </w:rPr>
        <w:t>)</w:t>
      </w:r>
      <w:r w:rsidR="00036358">
        <w:rPr>
          <w:rFonts w:cs="Arial"/>
          <w:bCs/>
          <w:iCs/>
          <w:sz w:val="24"/>
          <w:szCs w:val="24"/>
        </w:rPr>
        <w:t xml:space="preserve">, </w:t>
      </w:r>
      <w:r>
        <w:rPr>
          <w:rFonts w:cs="Arial"/>
          <w:bCs/>
          <w:iCs/>
          <w:sz w:val="24"/>
          <w:szCs w:val="24"/>
        </w:rPr>
        <w:t xml:space="preserve">pp. </w:t>
      </w:r>
      <w:r w:rsidR="00036358">
        <w:rPr>
          <w:rFonts w:cs="Arial"/>
          <w:bCs/>
          <w:iCs/>
          <w:sz w:val="24"/>
          <w:szCs w:val="24"/>
        </w:rPr>
        <w:t>214–237</w:t>
      </w:r>
      <w:r>
        <w:rPr>
          <w:rFonts w:cs="Arial"/>
          <w:bCs/>
          <w:iCs/>
          <w:sz w:val="24"/>
          <w:szCs w:val="24"/>
        </w:rPr>
        <w:t>.</w:t>
      </w:r>
    </w:p>
    <w:p w:rsidR="006F326E" w:rsidRDefault="00A52E96" w:rsidP="006F326E">
      <w:pPr>
        <w:jc w:val="both"/>
        <w:rPr>
          <w:rFonts w:cs="Arial"/>
          <w:bCs/>
          <w:iCs/>
          <w:sz w:val="24"/>
          <w:szCs w:val="24"/>
        </w:rPr>
      </w:pPr>
      <w:r>
        <w:rPr>
          <w:rFonts w:cs="Arial"/>
          <w:bCs/>
          <w:iCs/>
          <w:sz w:val="24"/>
          <w:szCs w:val="24"/>
        </w:rPr>
        <w:t xml:space="preserve">Selwood, S. (2011). </w:t>
      </w:r>
      <w:r w:rsidR="006F326E" w:rsidRPr="00A52E96">
        <w:rPr>
          <w:rFonts w:cs="Arial"/>
          <w:bCs/>
          <w:i/>
          <w:iCs/>
          <w:sz w:val="24"/>
          <w:szCs w:val="24"/>
        </w:rPr>
        <w:t>Making a difference: the cultural impact of museums</w:t>
      </w:r>
      <w:r w:rsidRPr="00A52E96">
        <w:rPr>
          <w:rFonts w:cs="Arial"/>
          <w:bCs/>
          <w:i/>
          <w:iCs/>
          <w:sz w:val="24"/>
          <w:szCs w:val="24"/>
        </w:rPr>
        <w:t>: an essay for NMDC.</w:t>
      </w:r>
      <w:r>
        <w:rPr>
          <w:rFonts w:cs="Arial"/>
          <w:bCs/>
          <w:iCs/>
          <w:sz w:val="24"/>
          <w:szCs w:val="24"/>
        </w:rPr>
        <w:t xml:space="preserve"> London: </w:t>
      </w:r>
      <w:r w:rsidRPr="00A52E96">
        <w:rPr>
          <w:rFonts w:cs="Arial"/>
          <w:bCs/>
          <w:iCs/>
          <w:sz w:val="24"/>
          <w:szCs w:val="24"/>
        </w:rPr>
        <w:t>National Museum Directors Conference</w:t>
      </w:r>
      <w:r>
        <w:rPr>
          <w:rFonts w:cs="Arial"/>
          <w:bCs/>
          <w:iCs/>
          <w:sz w:val="24"/>
          <w:szCs w:val="24"/>
        </w:rPr>
        <w:t xml:space="preserve">. Available at: </w:t>
      </w:r>
      <w:hyperlink r:id="rId73" w:history="1">
        <w:r w:rsidRPr="00A573B4">
          <w:rPr>
            <w:rStyle w:val="Hyperlink"/>
            <w:rFonts w:cs="Arial"/>
            <w:bCs/>
            <w:iCs/>
            <w:sz w:val="24"/>
            <w:szCs w:val="24"/>
          </w:rPr>
          <w:t>http://www.nationalmuseums.org.uk/media/documents/publications/cultural_impact_final.pdf</w:t>
        </w:r>
      </w:hyperlink>
      <w:r>
        <w:rPr>
          <w:rFonts w:cs="Arial"/>
          <w:bCs/>
          <w:iCs/>
          <w:sz w:val="24"/>
          <w:szCs w:val="24"/>
        </w:rPr>
        <w:t xml:space="preserve"> [Accessed 27 may 2013].</w:t>
      </w:r>
    </w:p>
    <w:p w:rsidR="003420AF" w:rsidRDefault="00A52E96" w:rsidP="003420AF">
      <w:pPr>
        <w:jc w:val="both"/>
        <w:rPr>
          <w:rFonts w:cs="Arial"/>
          <w:bCs/>
          <w:iCs/>
          <w:sz w:val="24"/>
          <w:szCs w:val="24"/>
        </w:rPr>
      </w:pPr>
      <w:r>
        <w:rPr>
          <w:rFonts w:cs="Arial"/>
          <w:bCs/>
          <w:iCs/>
          <w:sz w:val="24"/>
          <w:szCs w:val="24"/>
        </w:rPr>
        <w:t xml:space="preserve">Sharp, P. (2001). </w:t>
      </w:r>
      <w:r w:rsidR="003420AF" w:rsidRPr="00480FCD">
        <w:rPr>
          <w:rFonts w:cs="Arial"/>
          <w:bCs/>
          <w:iCs/>
          <w:sz w:val="24"/>
          <w:szCs w:val="24"/>
        </w:rPr>
        <w:t>Making Sense of Citizen Diplomats: The People of Duluth, Min</w:t>
      </w:r>
      <w:r>
        <w:rPr>
          <w:rFonts w:cs="Arial"/>
          <w:bCs/>
          <w:iCs/>
          <w:sz w:val="24"/>
          <w:szCs w:val="24"/>
        </w:rPr>
        <w:t>nesota, as International Actors.</w:t>
      </w:r>
      <w:r w:rsidR="003420AF" w:rsidRPr="00480FCD">
        <w:rPr>
          <w:sz w:val="24"/>
          <w:szCs w:val="24"/>
        </w:rPr>
        <w:t xml:space="preserve"> </w:t>
      </w:r>
      <w:r w:rsidR="003420AF" w:rsidRPr="00A52E96">
        <w:rPr>
          <w:rFonts w:cs="Arial"/>
          <w:bCs/>
          <w:i/>
          <w:iCs/>
          <w:sz w:val="24"/>
          <w:szCs w:val="24"/>
        </w:rPr>
        <w:t>International Studies Perspectives</w:t>
      </w:r>
      <w:r>
        <w:rPr>
          <w:rFonts w:cs="Arial"/>
          <w:bCs/>
          <w:iCs/>
          <w:sz w:val="24"/>
          <w:szCs w:val="24"/>
        </w:rPr>
        <w:t xml:space="preserve">, </w:t>
      </w:r>
      <w:r w:rsidR="003420AF" w:rsidRPr="00480FCD">
        <w:rPr>
          <w:rFonts w:cs="Arial"/>
          <w:bCs/>
          <w:iCs/>
          <w:sz w:val="24"/>
          <w:szCs w:val="24"/>
        </w:rPr>
        <w:t>2</w:t>
      </w:r>
      <w:r>
        <w:rPr>
          <w:rFonts w:cs="Arial"/>
          <w:bCs/>
          <w:iCs/>
          <w:sz w:val="24"/>
          <w:szCs w:val="24"/>
        </w:rPr>
        <w:t>(2)</w:t>
      </w:r>
      <w:r w:rsidR="003420AF" w:rsidRPr="00480FCD">
        <w:rPr>
          <w:rFonts w:cs="Arial"/>
          <w:bCs/>
          <w:iCs/>
          <w:sz w:val="24"/>
          <w:szCs w:val="24"/>
        </w:rPr>
        <w:t xml:space="preserve">, </w:t>
      </w:r>
      <w:r>
        <w:rPr>
          <w:rFonts w:cs="Arial"/>
          <w:bCs/>
          <w:iCs/>
          <w:sz w:val="24"/>
          <w:szCs w:val="24"/>
        </w:rPr>
        <w:t xml:space="preserve">pp. </w:t>
      </w:r>
      <w:r w:rsidR="003420AF" w:rsidRPr="00480FCD">
        <w:rPr>
          <w:rFonts w:cs="Arial"/>
          <w:bCs/>
          <w:iCs/>
          <w:sz w:val="24"/>
          <w:szCs w:val="24"/>
        </w:rPr>
        <w:t>131–150.</w:t>
      </w:r>
    </w:p>
    <w:p w:rsidR="00A952A2" w:rsidRDefault="00A952A2" w:rsidP="003420AF">
      <w:pPr>
        <w:jc w:val="both"/>
        <w:rPr>
          <w:rFonts w:cs="Arial"/>
          <w:bCs/>
          <w:iCs/>
          <w:sz w:val="24"/>
          <w:szCs w:val="24"/>
        </w:rPr>
      </w:pPr>
      <w:r>
        <w:rPr>
          <w:rFonts w:cs="Arial"/>
          <w:color w:val="000000"/>
          <w:sz w:val="24"/>
          <w:szCs w:val="24"/>
        </w:rPr>
        <w:t>Siracusa</w:t>
      </w:r>
      <w:r w:rsidR="0094003A">
        <w:rPr>
          <w:rFonts w:cs="Arial"/>
          <w:color w:val="000000"/>
          <w:sz w:val="24"/>
          <w:szCs w:val="24"/>
        </w:rPr>
        <w:t>, J.</w:t>
      </w:r>
      <w:r>
        <w:rPr>
          <w:rFonts w:cs="Arial"/>
          <w:color w:val="000000"/>
          <w:sz w:val="24"/>
          <w:szCs w:val="24"/>
        </w:rPr>
        <w:t xml:space="preserve"> </w:t>
      </w:r>
      <w:r w:rsidR="0094003A">
        <w:rPr>
          <w:rFonts w:cs="Arial"/>
          <w:color w:val="000000"/>
          <w:sz w:val="24"/>
          <w:szCs w:val="24"/>
        </w:rPr>
        <w:t>(</w:t>
      </w:r>
      <w:r>
        <w:rPr>
          <w:rFonts w:cs="Arial"/>
          <w:color w:val="000000"/>
          <w:sz w:val="24"/>
          <w:szCs w:val="24"/>
        </w:rPr>
        <w:t>2010</w:t>
      </w:r>
      <w:r w:rsidR="0094003A">
        <w:rPr>
          <w:rFonts w:cs="Arial"/>
          <w:color w:val="000000"/>
          <w:sz w:val="24"/>
          <w:szCs w:val="24"/>
        </w:rPr>
        <w:t>).</w:t>
      </w:r>
      <w:r w:rsidR="0094003A" w:rsidRPr="0094003A">
        <w:t xml:space="preserve"> </w:t>
      </w:r>
      <w:r w:rsidR="0094003A" w:rsidRPr="0094003A">
        <w:rPr>
          <w:rFonts w:cs="Arial"/>
          <w:i/>
          <w:color w:val="000000"/>
          <w:sz w:val="24"/>
          <w:szCs w:val="24"/>
        </w:rPr>
        <w:t>Diplomacy: A Very Short Introduction</w:t>
      </w:r>
      <w:r w:rsidR="0094003A">
        <w:rPr>
          <w:rFonts w:cs="Arial"/>
          <w:color w:val="000000"/>
          <w:sz w:val="24"/>
          <w:szCs w:val="24"/>
        </w:rPr>
        <w:t>. Oxford: Oxford University Press.</w:t>
      </w:r>
    </w:p>
    <w:p w:rsidR="003420AF" w:rsidRPr="00480FCD" w:rsidRDefault="003420AF" w:rsidP="003420AF">
      <w:pPr>
        <w:jc w:val="both"/>
        <w:rPr>
          <w:rFonts w:cs="Arial"/>
          <w:bCs/>
          <w:iCs/>
          <w:sz w:val="24"/>
          <w:szCs w:val="24"/>
        </w:rPr>
      </w:pPr>
      <w:r w:rsidRPr="00480FCD">
        <w:rPr>
          <w:rFonts w:cs="Arial"/>
          <w:bCs/>
          <w:iCs/>
          <w:sz w:val="24"/>
          <w:szCs w:val="24"/>
        </w:rPr>
        <w:t>S</w:t>
      </w:r>
      <w:r w:rsidR="00A52E96">
        <w:rPr>
          <w:rFonts w:cs="Arial"/>
          <w:bCs/>
          <w:iCs/>
          <w:sz w:val="24"/>
          <w:szCs w:val="24"/>
        </w:rPr>
        <w:t>oueif, A. (2004).</w:t>
      </w:r>
      <w:r w:rsidRPr="00480FCD">
        <w:rPr>
          <w:rFonts w:cs="Arial"/>
          <w:bCs/>
          <w:iCs/>
          <w:sz w:val="24"/>
          <w:szCs w:val="24"/>
        </w:rPr>
        <w:t xml:space="preserve"> </w:t>
      </w:r>
      <w:r w:rsidRPr="00A52E96">
        <w:rPr>
          <w:rFonts w:cs="Arial"/>
          <w:bCs/>
          <w:i/>
          <w:iCs/>
          <w:sz w:val="24"/>
          <w:szCs w:val="24"/>
        </w:rPr>
        <w:t>Mezzaterra: Fragments from Com</w:t>
      </w:r>
      <w:r w:rsidR="00A52E96" w:rsidRPr="00A52E96">
        <w:rPr>
          <w:rFonts w:cs="Arial"/>
          <w:bCs/>
          <w:i/>
          <w:iCs/>
          <w:sz w:val="24"/>
          <w:szCs w:val="24"/>
        </w:rPr>
        <w:t>mon Ground</w:t>
      </w:r>
      <w:r w:rsidR="00A52E96">
        <w:rPr>
          <w:rFonts w:cs="Arial"/>
          <w:bCs/>
          <w:iCs/>
          <w:sz w:val="24"/>
          <w:szCs w:val="24"/>
        </w:rPr>
        <w:t>. London: Bloomsbury Publishing.</w:t>
      </w:r>
    </w:p>
    <w:p w:rsidR="003162A2" w:rsidRDefault="00446BDE" w:rsidP="003162A2">
      <w:pPr>
        <w:jc w:val="both"/>
        <w:rPr>
          <w:rFonts w:cs="Arial"/>
          <w:bCs/>
          <w:iCs/>
          <w:sz w:val="24"/>
          <w:szCs w:val="24"/>
        </w:rPr>
      </w:pPr>
      <w:r w:rsidRPr="00480FCD">
        <w:rPr>
          <w:rFonts w:cs="Arial"/>
          <w:bCs/>
          <w:iCs/>
          <w:sz w:val="24"/>
          <w:szCs w:val="24"/>
        </w:rPr>
        <w:t xml:space="preserve">Stamatoudi, </w:t>
      </w:r>
      <w:r w:rsidR="00A52E96">
        <w:rPr>
          <w:rFonts w:cs="Arial"/>
          <w:bCs/>
          <w:iCs/>
          <w:sz w:val="24"/>
          <w:szCs w:val="24"/>
        </w:rPr>
        <w:t>I. (2009).</w:t>
      </w:r>
      <w:r w:rsidR="003162A2" w:rsidRPr="00480FCD">
        <w:rPr>
          <w:rFonts w:cs="Arial"/>
          <w:bCs/>
          <w:iCs/>
          <w:sz w:val="24"/>
          <w:szCs w:val="24"/>
        </w:rPr>
        <w:t xml:space="preserve"> M</w:t>
      </w:r>
      <w:r w:rsidR="00916637">
        <w:rPr>
          <w:rFonts w:cs="Arial"/>
          <w:bCs/>
          <w:iCs/>
          <w:sz w:val="24"/>
          <w:szCs w:val="24"/>
        </w:rPr>
        <w:t xml:space="preserve">ediation and cultural diplomacy. </w:t>
      </w:r>
      <w:r w:rsidR="00916637" w:rsidRPr="00916637">
        <w:rPr>
          <w:rFonts w:cs="Arial"/>
          <w:bCs/>
          <w:i/>
          <w:iCs/>
          <w:sz w:val="24"/>
          <w:szCs w:val="24"/>
        </w:rPr>
        <w:t>Museum International</w:t>
      </w:r>
      <w:r w:rsidR="00916637">
        <w:rPr>
          <w:rFonts w:cs="Arial"/>
          <w:bCs/>
          <w:iCs/>
          <w:sz w:val="24"/>
          <w:szCs w:val="24"/>
        </w:rPr>
        <w:t>,  61 (</w:t>
      </w:r>
      <w:r w:rsidR="003162A2" w:rsidRPr="00480FCD">
        <w:rPr>
          <w:rFonts w:cs="Arial"/>
          <w:bCs/>
          <w:iCs/>
          <w:sz w:val="24"/>
          <w:szCs w:val="24"/>
        </w:rPr>
        <w:t>1–2</w:t>
      </w:r>
      <w:r w:rsidR="00916637">
        <w:rPr>
          <w:rFonts w:cs="Arial"/>
          <w:bCs/>
          <w:iCs/>
          <w:sz w:val="24"/>
          <w:szCs w:val="24"/>
        </w:rPr>
        <w:t>), pp.116-120.</w:t>
      </w:r>
    </w:p>
    <w:p w:rsidR="00036358" w:rsidRDefault="00916637" w:rsidP="00934D0B">
      <w:pPr>
        <w:jc w:val="both"/>
        <w:rPr>
          <w:rFonts w:cs="Arial"/>
          <w:bCs/>
          <w:iCs/>
          <w:sz w:val="24"/>
          <w:szCs w:val="24"/>
        </w:rPr>
      </w:pPr>
      <w:r>
        <w:rPr>
          <w:rFonts w:cs="Arial"/>
          <w:bCs/>
          <w:iCs/>
          <w:sz w:val="24"/>
          <w:szCs w:val="24"/>
        </w:rPr>
        <w:t>Sun, H</w:t>
      </w:r>
      <w:r w:rsidR="003420AF" w:rsidRPr="00480FCD">
        <w:rPr>
          <w:rFonts w:cs="Arial"/>
          <w:bCs/>
          <w:iCs/>
          <w:sz w:val="24"/>
          <w:szCs w:val="24"/>
        </w:rPr>
        <w:t>.</w:t>
      </w:r>
      <w:r>
        <w:rPr>
          <w:rFonts w:cs="Arial"/>
          <w:bCs/>
          <w:iCs/>
          <w:sz w:val="24"/>
          <w:szCs w:val="24"/>
        </w:rPr>
        <w:t xml:space="preserve"> (2008).</w:t>
      </w:r>
      <w:r w:rsidR="003420AF" w:rsidRPr="00480FCD">
        <w:rPr>
          <w:rFonts w:cs="Arial"/>
          <w:bCs/>
          <w:iCs/>
          <w:sz w:val="24"/>
          <w:szCs w:val="24"/>
        </w:rPr>
        <w:t xml:space="preserve"> International political marketing: a case study of United States </w:t>
      </w:r>
      <w:r>
        <w:rPr>
          <w:rFonts w:cs="Arial"/>
          <w:bCs/>
          <w:iCs/>
          <w:sz w:val="24"/>
          <w:szCs w:val="24"/>
        </w:rPr>
        <w:t xml:space="preserve">soft power and public diplomacy. </w:t>
      </w:r>
      <w:r w:rsidRPr="00916637">
        <w:rPr>
          <w:rFonts w:cs="Arial"/>
          <w:bCs/>
          <w:i/>
          <w:iCs/>
          <w:sz w:val="24"/>
          <w:szCs w:val="24"/>
        </w:rPr>
        <w:t xml:space="preserve">Journal of </w:t>
      </w:r>
      <w:r w:rsidR="003420AF" w:rsidRPr="00916637">
        <w:rPr>
          <w:rFonts w:cs="Arial"/>
          <w:bCs/>
          <w:i/>
          <w:iCs/>
          <w:sz w:val="24"/>
          <w:szCs w:val="24"/>
        </w:rPr>
        <w:t>P</w:t>
      </w:r>
      <w:r w:rsidRPr="00916637">
        <w:rPr>
          <w:rFonts w:cs="Arial"/>
          <w:bCs/>
          <w:i/>
          <w:iCs/>
          <w:sz w:val="24"/>
          <w:szCs w:val="24"/>
        </w:rPr>
        <w:t>ublic Affairs</w:t>
      </w:r>
      <w:r>
        <w:rPr>
          <w:rFonts w:cs="Arial"/>
          <w:bCs/>
          <w:iCs/>
          <w:sz w:val="24"/>
          <w:szCs w:val="24"/>
        </w:rPr>
        <w:t>, 8(3), pp.165–183.</w:t>
      </w:r>
    </w:p>
    <w:p w:rsidR="00036358" w:rsidRDefault="00FB134F" w:rsidP="00036358">
      <w:pPr>
        <w:autoSpaceDE w:val="0"/>
        <w:autoSpaceDN w:val="0"/>
        <w:adjustRightInd w:val="0"/>
        <w:spacing w:after="0" w:line="240" w:lineRule="auto"/>
        <w:rPr>
          <w:rFonts w:cs="Arial"/>
          <w:sz w:val="24"/>
          <w:szCs w:val="24"/>
        </w:rPr>
      </w:pPr>
      <w:r>
        <w:rPr>
          <w:rFonts w:cs="Arial"/>
          <w:sz w:val="24"/>
          <w:szCs w:val="24"/>
        </w:rPr>
        <w:t xml:space="preserve">Vaughan , J. (2005). </w:t>
      </w:r>
      <w:r w:rsidR="000E1955" w:rsidRPr="00480FCD">
        <w:rPr>
          <w:rFonts w:cs="Arial"/>
          <w:sz w:val="24"/>
          <w:szCs w:val="24"/>
        </w:rPr>
        <w:t>A Certain Idea of Britain’: British Cultural Diplom</w:t>
      </w:r>
      <w:r>
        <w:rPr>
          <w:rFonts w:cs="Arial"/>
          <w:sz w:val="24"/>
          <w:szCs w:val="24"/>
        </w:rPr>
        <w:t>acy in the Middle East, 1945–57.</w:t>
      </w:r>
      <w:r w:rsidR="000E1955" w:rsidRPr="00480FCD">
        <w:rPr>
          <w:rFonts w:cs="Arial"/>
          <w:sz w:val="24"/>
          <w:szCs w:val="24"/>
        </w:rPr>
        <w:t xml:space="preserve"> </w:t>
      </w:r>
      <w:r w:rsidR="000E1955" w:rsidRPr="00FB134F">
        <w:rPr>
          <w:rFonts w:cs="Arial"/>
          <w:i/>
          <w:sz w:val="24"/>
          <w:szCs w:val="24"/>
        </w:rPr>
        <w:t>C</w:t>
      </w:r>
      <w:r w:rsidRPr="00FB134F">
        <w:rPr>
          <w:rFonts w:cs="Arial"/>
          <w:i/>
          <w:sz w:val="24"/>
          <w:szCs w:val="24"/>
        </w:rPr>
        <w:t>ontemporary British History</w:t>
      </w:r>
      <w:r>
        <w:rPr>
          <w:rFonts w:cs="Arial"/>
          <w:sz w:val="24"/>
          <w:szCs w:val="24"/>
        </w:rPr>
        <w:t>, 19 (</w:t>
      </w:r>
      <w:r w:rsidR="000E1955" w:rsidRPr="00480FCD">
        <w:rPr>
          <w:rFonts w:cs="Arial"/>
          <w:sz w:val="24"/>
          <w:szCs w:val="24"/>
        </w:rPr>
        <w:t>2</w:t>
      </w:r>
      <w:r>
        <w:rPr>
          <w:rFonts w:cs="Arial"/>
          <w:sz w:val="24"/>
          <w:szCs w:val="24"/>
        </w:rPr>
        <w:t>)</w:t>
      </w:r>
      <w:r w:rsidR="000E1955" w:rsidRPr="00480FCD">
        <w:rPr>
          <w:rFonts w:cs="Arial"/>
          <w:sz w:val="24"/>
          <w:szCs w:val="24"/>
        </w:rPr>
        <w:t xml:space="preserve">, </w:t>
      </w:r>
      <w:r>
        <w:rPr>
          <w:rFonts w:cs="Arial"/>
          <w:sz w:val="24"/>
          <w:szCs w:val="24"/>
        </w:rPr>
        <w:t xml:space="preserve">pp. </w:t>
      </w:r>
      <w:r w:rsidR="000E1955" w:rsidRPr="00480FCD">
        <w:rPr>
          <w:rFonts w:cs="Arial"/>
          <w:sz w:val="24"/>
          <w:szCs w:val="24"/>
        </w:rPr>
        <w:t>151-168</w:t>
      </w:r>
      <w:r>
        <w:rPr>
          <w:rFonts w:cs="Arial"/>
          <w:sz w:val="24"/>
          <w:szCs w:val="24"/>
        </w:rPr>
        <w:t>.</w:t>
      </w:r>
    </w:p>
    <w:p w:rsidR="007048B3" w:rsidRDefault="007048B3" w:rsidP="00036358">
      <w:pPr>
        <w:autoSpaceDE w:val="0"/>
        <w:autoSpaceDN w:val="0"/>
        <w:adjustRightInd w:val="0"/>
        <w:spacing w:after="0" w:line="240" w:lineRule="auto"/>
        <w:rPr>
          <w:rFonts w:cs="Arial"/>
          <w:sz w:val="24"/>
          <w:szCs w:val="24"/>
        </w:rPr>
      </w:pPr>
    </w:p>
    <w:p w:rsidR="007048B3" w:rsidRDefault="00003C8E" w:rsidP="00036358">
      <w:pPr>
        <w:autoSpaceDE w:val="0"/>
        <w:autoSpaceDN w:val="0"/>
        <w:adjustRightInd w:val="0"/>
        <w:spacing w:after="0" w:line="240" w:lineRule="auto"/>
        <w:rPr>
          <w:rFonts w:cs="Arial"/>
          <w:sz w:val="24"/>
          <w:szCs w:val="24"/>
        </w:rPr>
      </w:pPr>
      <w:r>
        <w:rPr>
          <w:rFonts w:cs="Arial"/>
          <w:sz w:val="24"/>
          <w:szCs w:val="24"/>
        </w:rPr>
        <w:t xml:space="preserve">V&amp;A website. Our International Work.  (2012). Retrieved June 1, 2013 from </w:t>
      </w:r>
      <w:r w:rsidR="007048B3" w:rsidRPr="007048B3">
        <w:rPr>
          <w:rFonts w:cs="Arial"/>
          <w:sz w:val="24"/>
          <w:szCs w:val="24"/>
        </w:rPr>
        <w:t>http://www.vam.ac.uk/content/links/our-international-work/</w:t>
      </w:r>
    </w:p>
    <w:p w:rsidR="00036358" w:rsidRPr="00036358" w:rsidRDefault="00036358" w:rsidP="00036358">
      <w:pPr>
        <w:autoSpaceDE w:val="0"/>
        <w:autoSpaceDN w:val="0"/>
        <w:adjustRightInd w:val="0"/>
        <w:spacing w:after="0" w:line="240" w:lineRule="auto"/>
        <w:rPr>
          <w:rFonts w:cs="Arial"/>
          <w:sz w:val="24"/>
          <w:szCs w:val="24"/>
        </w:rPr>
      </w:pPr>
    </w:p>
    <w:p w:rsidR="00036358" w:rsidRDefault="00FB134F" w:rsidP="00036358">
      <w:pPr>
        <w:jc w:val="both"/>
        <w:rPr>
          <w:rFonts w:cs="Arial"/>
          <w:bCs/>
          <w:iCs/>
          <w:sz w:val="24"/>
          <w:szCs w:val="24"/>
        </w:rPr>
      </w:pPr>
      <w:r>
        <w:rPr>
          <w:rFonts w:cs="Arial"/>
          <w:bCs/>
          <w:iCs/>
          <w:sz w:val="24"/>
          <w:szCs w:val="24"/>
        </w:rPr>
        <w:t>Weiss, M. (2012).</w:t>
      </w:r>
      <w:r w:rsidR="00036358" w:rsidRPr="00480FCD">
        <w:rPr>
          <w:rFonts w:cs="Arial"/>
          <w:bCs/>
          <w:iCs/>
          <w:sz w:val="24"/>
          <w:szCs w:val="24"/>
        </w:rPr>
        <w:t xml:space="preserve"> </w:t>
      </w:r>
      <w:r w:rsidR="00036358" w:rsidRPr="00FB134F">
        <w:rPr>
          <w:rFonts w:cs="Arial"/>
          <w:bCs/>
          <w:i/>
          <w:iCs/>
          <w:sz w:val="24"/>
          <w:szCs w:val="24"/>
        </w:rPr>
        <w:t>Light from the Middle East: New Photograph</w:t>
      </w:r>
      <w:r w:rsidRPr="00FB134F">
        <w:rPr>
          <w:rFonts w:cs="Arial"/>
          <w:bCs/>
          <w:i/>
          <w:iCs/>
          <w:sz w:val="24"/>
          <w:szCs w:val="24"/>
        </w:rPr>
        <w:t>y</w:t>
      </w:r>
      <w:r>
        <w:rPr>
          <w:rFonts w:cs="Arial"/>
          <w:bCs/>
          <w:iCs/>
          <w:sz w:val="24"/>
          <w:szCs w:val="24"/>
        </w:rPr>
        <w:t xml:space="preserve">. </w:t>
      </w:r>
      <w:r w:rsidR="00036358">
        <w:rPr>
          <w:rFonts w:cs="Arial"/>
          <w:bCs/>
          <w:iCs/>
          <w:sz w:val="24"/>
          <w:szCs w:val="24"/>
        </w:rPr>
        <w:t>London</w:t>
      </w:r>
      <w:r>
        <w:rPr>
          <w:rFonts w:cs="Arial"/>
          <w:bCs/>
          <w:iCs/>
          <w:sz w:val="24"/>
          <w:szCs w:val="24"/>
        </w:rPr>
        <w:t xml:space="preserve">: V&amp;A Publishing. </w:t>
      </w:r>
    </w:p>
    <w:p w:rsidR="00991E1E" w:rsidRPr="00036358" w:rsidRDefault="00991E1E" w:rsidP="00036358">
      <w:pPr>
        <w:jc w:val="both"/>
        <w:rPr>
          <w:rFonts w:cs="Arial"/>
          <w:bCs/>
          <w:iCs/>
          <w:sz w:val="24"/>
          <w:szCs w:val="24"/>
        </w:rPr>
      </w:pPr>
      <w:r>
        <w:rPr>
          <w:rFonts w:cs="Arial"/>
          <w:bCs/>
          <w:iCs/>
          <w:sz w:val="24"/>
          <w:szCs w:val="24"/>
        </w:rPr>
        <w:t>Weiss, M. (2013, 17 January). Personal interview.</w:t>
      </w:r>
    </w:p>
    <w:p w:rsidR="000E1955" w:rsidRDefault="00A234AA" w:rsidP="00036358">
      <w:pPr>
        <w:jc w:val="both"/>
        <w:rPr>
          <w:rFonts w:cs="Arial"/>
          <w:bCs/>
          <w:iCs/>
          <w:sz w:val="24"/>
          <w:szCs w:val="24"/>
        </w:rPr>
      </w:pPr>
      <w:r>
        <w:rPr>
          <w:rFonts w:cs="Arial"/>
          <w:bCs/>
          <w:iCs/>
          <w:sz w:val="24"/>
          <w:szCs w:val="24"/>
        </w:rPr>
        <w:t>Winegar, J. (2008).</w:t>
      </w:r>
      <w:r w:rsidR="00036358" w:rsidRPr="00480FCD">
        <w:rPr>
          <w:rFonts w:cs="Arial"/>
          <w:bCs/>
          <w:iCs/>
          <w:sz w:val="24"/>
          <w:szCs w:val="24"/>
        </w:rPr>
        <w:t xml:space="preserve"> The Humanity Game: Ar</w:t>
      </w:r>
      <w:r>
        <w:rPr>
          <w:rFonts w:cs="Arial"/>
          <w:bCs/>
          <w:iCs/>
          <w:sz w:val="24"/>
          <w:szCs w:val="24"/>
        </w:rPr>
        <w:t xml:space="preserve">t, Islam, and the War on Terror. </w:t>
      </w:r>
      <w:r w:rsidR="00036358" w:rsidRPr="00480FCD">
        <w:rPr>
          <w:sz w:val="24"/>
          <w:szCs w:val="24"/>
        </w:rPr>
        <w:t xml:space="preserve"> </w:t>
      </w:r>
      <w:r w:rsidR="00036358" w:rsidRPr="00A234AA">
        <w:rPr>
          <w:rFonts w:cs="Arial"/>
          <w:bCs/>
          <w:i/>
          <w:iCs/>
          <w:sz w:val="24"/>
          <w:szCs w:val="24"/>
        </w:rPr>
        <w:t>Anthropological Quarterly</w:t>
      </w:r>
      <w:r>
        <w:rPr>
          <w:rFonts w:cs="Arial"/>
          <w:bCs/>
          <w:iCs/>
          <w:sz w:val="24"/>
          <w:szCs w:val="24"/>
        </w:rPr>
        <w:t>, 81 (</w:t>
      </w:r>
      <w:r w:rsidR="00036358" w:rsidRPr="00480FCD">
        <w:rPr>
          <w:rFonts w:cs="Arial"/>
          <w:bCs/>
          <w:iCs/>
          <w:sz w:val="24"/>
          <w:szCs w:val="24"/>
        </w:rPr>
        <w:t>3</w:t>
      </w:r>
      <w:r>
        <w:rPr>
          <w:rFonts w:cs="Arial"/>
          <w:bCs/>
          <w:iCs/>
          <w:sz w:val="24"/>
          <w:szCs w:val="24"/>
        </w:rPr>
        <w:t xml:space="preserve">), </w:t>
      </w:r>
      <w:r w:rsidR="00036358" w:rsidRPr="00480FCD">
        <w:rPr>
          <w:rFonts w:cs="Arial"/>
          <w:bCs/>
          <w:iCs/>
          <w:sz w:val="24"/>
          <w:szCs w:val="24"/>
        </w:rPr>
        <w:t>pp.651-681</w:t>
      </w:r>
      <w:r>
        <w:rPr>
          <w:rFonts w:cs="Arial"/>
          <w:bCs/>
          <w:iCs/>
          <w:sz w:val="24"/>
          <w:szCs w:val="24"/>
        </w:rPr>
        <w:t>.</w:t>
      </w:r>
    </w:p>
    <w:p w:rsidR="00A234AA" w:rsidRDefault="00A234AA" w:rsidP="00A234AA">
      <w:pPr>
        <w:autoSpaceDE w:val="0"/>
        <w:autoSpaceDN w:val="0"/>
        <w:adjustRightInd w:val="0"/>
        <w:spacing w:after="0" w:line="240" w:lineRule="auto"/>
        <w:rPr>
          <w:rFonts w:cs="Arial"/>
          <w:sz w:val="24"/>
          <w:szCs w:val="24"/>
        </w:rPr>
      </w:pPr>
      <w:r>
        <w:rPr>
          <w:rFonts w:cs="Arial"/>
          <w:sz w:val="24"/>
          <w:szCs w:val="24"/>
        </w:rPr>
        <w:t xml:space="preserve">YouGov. (2012). Cambridge Survey Results. Available at: </w:t>
      </w:r>
      <w:hyperlink r:id="rId74" w:history="1">
        <w:r w:rsidRPr="00480FCD">
          <w:rPr>
            <w:rStyle w:val="Hyperlink"/>
            <w:rFonts w:cs="Arial"/>
            <w:sz w:val="24"/>
            <w:szCs w:val="24"/>
          </w:rPr>
          <w:t>http://d25d2506sfb94s.cloudfront.net/cumulus_uploads/document/rjicu81fkt/West%20and%20Muslim%20world%20120926%20xls.pdf</w:t>
        </w:r>
      </w:hyperlink>
      <w:r>
        <w:rPr>
          <w:rStyle w:val="Hyperlink"/>
          <w:rFonts w:cs="Arial"/>
          <w:sz w:val="24"/>
          <w:szCs w:val="24"/>
        </w:rPr>
        <w:t xml:space="preserve"> </w:t>
      </w:r>
      <w:r w:rsidRPr="00A234AA">
        <w:rPr>
          <w:rStyle w:val="Hyperlink"/>
          <w:rFonts w:cs="Arial"/>
          <w:color w:val="auto"/>
          <w:sz w:val="24"/>
          <w:szCs w:val="24"/>
          <w:u w:val="none"/>
        </w:rPr>
        <w:t>. [Accessed 27 May 2013].</w:t>
      </w:r>
    </w:p>
    <w:p w:rsidR="00A234AA" w:rsidRPr="00A234AA" w:rsidRDefault="00A234AA" w:rsidP="00A234AA">
      <w:pPr>
        <w:autoSpaceDE w:val="0"/>
        <w:autoSpaceDN w:val="0"/>
        <w:adjustRightInd w:val="0"/>
        <w:spacing w:after="0" w:line="240" w:lineRule="auto"/>
        <w:rPr>
          <w:rFonts w:cs="Arial"/>
          <w:sz w:val="24"/>
          <w:szCs w:val="24"/>
        </w:rPr>
      </w:pPr>
    </w:p>
    <w:p w:rsidR="000E1955" w:rsidRDefault="00A234AA" w:rsidP="000E1955">
      <w:pPr>
        <w:jc w:val="both"/>
        <w:rPr>
          <w:rFonts w:cs="Arial"/>
          <w:bCs/>
          <w:iCs/>
          <w:sz w:val="24"/>
          <w:szCs w:val="24"/>
        </w:rPr>
      </w:pPr>
      <w:r>
        <w:rPr>
          <w:rFonts w:cs="Arial"/>
          <w:bCs/>
          <w:iCs/>
          <w:sz w:val="24"/>
          <w:szCs w:val="24"/>
        </w:rPr>
        <w:t xml:space="preserve">Zogby International. (2011). </w:t>
      </w:r>
      <w:r w:rsidRPr="00A234AA">
        <w:rPr>
          <w:rFonts w:cs="Arial"/>
          <w:bCs/>
          <w:i/>
          <w:iCs/>
          <w:sz w:val="24"/>
          <w:szCs w:val="24"/>
        </w:rPr>
        <w:t>Arab Attitudes 2011</w:t>
      </w:r>
      <w:r>
        <w:rPr>
          <w:rFonts w:cs="Arial"/>
          <w:bCs/>
          <w:iCs/>
          <w:sz w:val="24"/>
          <w:szCs w:val="24"/>
        </w:rPr>
        <w:t>. Washington, D.C: Arab American Institute.</w:t>
      </w:r>
    </w:p>
    <w:p w:rsidR="003420AF" w:rsidRPr="00480FCD" w:rsidRDefault="00A234AA" w:rsidP="003420AF">
      <w:pPr>
        <w:jc w:val="both"/>
        <w:rPr>
          <w:rFonts w:cs="Arial"/>
          <w:sz w:val="24"/>
          <w:szCs w:val="24"/>
        </w:rPr>
      </w:pPr>
      <w:r>
        <w:rPr>
          <w:rFonts w:cs="Arial"/>
          <w:sz w:val="24"/>
          <w:szCs w:val="24"/>
        </w:rPr>
        <w:t xml:space="preserve">Zogby, J. (2010). </w:t>
      </w:r>
      <w:r w:rsidR="003420AF" w:rsidRPr="00A234AA">
        <w:rPr>
          <w:rFonts w:cs="Arial"/>
          <w:i/>
          <w:sz w:val="24"/>
          <w:szCs w:val="24"/>
        </w:rPr>
        <w:t>Arab Vo</w:t>
      </w:r>
      <w:r w:rsidRPr="00A234AA">
        <w:rPr>
          <w:rFonts w:cs="Arial"/>
          <w:i/>
          <w:sz w:val="24"/>
          <w:szCs w:val="24"/>
        </w:rPr>
        <w:t>ices: What They Are Saying To Us</w:t>
      </w:r>
      <w:r w:rsidR="003420AF" w:rsidRPr="00A234AA">
        <w:rPr>
          <w:rFonts w:cs="Arial"/>
          <w:i/>
          <w:sz w:val="24"/>
          <w:szCs w:val="24"/>
        </w:rPr>
        <w:t>, And</w:t>
      </w:r>
      <w:r w:rsidRPr="00A234AA">
        <w:rPr>
          <w:rFonts w:cs="Arial"/>
          <w:i/>
          <w:sz w:val="24"/>
          <w:szCs w:val="24"/>
        </w:rPr>
        <w:t xml:space="preserve"> Why It Matters</w:t>
      </w:r>
      <w:r>
        <w:rPr>
          <w:rFonts w:cs="Arial"/>
          <w:sz w:val="24"/>
          <w:szCs w:val="24"/>
        </w:rPr>
        <w:t>. New York: Palgrave MacMillian.</w:t>
      </w:r>
    </w:p>
    <w:p w:rsidR="003420AF" w:rsidRPr="00480FCD" w:rsidRDefault="003420AF" w:rsidP="000E1955">
      <w:pPr>
        <w:jc w:val="both"/>
        <w:rPr>
          <w:rFonts w:cs="Arial"/>
          <w:bCs/>
          <w:iCs/>
          <w:sz w:val="24"/>
          <w:szCs w:val="24"/>
        </w:rPr>
      </w:pPr>
    </w:p>
    <w:sectPr w:rsidR="003420AF" w:rsidRPr="00480FCD">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33FB" w:rsidRDefault="005A33FB" w:rsidP="00C36085">
      <w:pPr>
        <w:spacing w:after="0" w:line="240" w:lineRule="auto"/>
      </w:pPr>
      <w:r>
        <w:separator/>
      </w:r>
    </w:p>
    <w:p w:rsidR="005A33FB" w:rsidRDefault="005A33FB"/>
  </w:endnote>
  <w:endnote w:type="continuationSeparator" w:id="0">
    <w:p w:rsidR="005A33FB" w:rsidRDefault="005A33FB" w:rsidP="00C36085">
      <w:pPr>
        <w:spacing w:after="0" w:line="240" w:lineRule="auto"/>
      </w:pPr>
      <w:r>
        <w:continuationSeparator/>
      </w:r>
    </w:p>
    <w:p w:rsidR="005A33FB" w:rsidRDefault="005A33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venir Book">
    <w:altName w:val="Tw Cen MT"/>
    <w:charset w:val="00"/>
    <w:family w:val="auto"/>
    <w:pitch w:val="variable"/>
    <w:sig w:usb0="800000AF" w:usb1="5000204A" w:usb2="00000000" w:usb3="00000000" w:csb0="0000009B" w:csb1="00000000"/>
  </w:font>
  <w:font w:name="Helvetica">
    <w:panose1 w:val="020B0604020202020204"/>
    <w:charset w:val="00"/>
    <w:family w:val="swiss"/>
    <w:pitch w:val="variable"/>
    <w:sig w:usb0="E0002AFF" w:usb1="C0007843" w:usb2="00000009" w:usb3="00000000" w:csb0="000001FF" w:csb1="00000000"/>
  </w:font>
  <w:font w:name="Garamond-Bold">
    <w:panose1 w:val="00000000000000000000"/>
    <w:charset w:val="00"/>
    <w:family w:val="roman"/>
    <w:notTrueType/>
    <w:pitch w:val="default"/>
    <w:sig w:usb0="00000003" w:usb1="00000000" w:usb2="00000000" w:usb3="00000000" w:csb0="00000001" w:csb1="00000000"/>
  </w:font>
  <w:font w:name="Cambri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CA2" w:rsidRDefault="009A2CA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4080365"/>
      <w:docPartObj>
        <w:docPartGallery w:val="Page Numbers (Bottom of Page)"/>
        <w:docPartUnique/>
      </w:docPartObj>
    </w:sdtPr>
    <w:sdtEndPr>
      <w:rPr>
        <w:noProof/>
      </w:rPr>
    </w:sdtEndPr>
    <w:sdtContent>
      <w:p w:rsidR="009A2CA2" w:rsidRDefault="009A2CA2">
        <w:pPr>
          <w:pStyle w:val="Footer"/>
          <w:jc w:val="center"/>
        </w:pPr>
        <w:r>
          <w:fldChar w:fldCharType="begin"/>
        </w:r>
        <w:r>
          <w:instrText xml:space="preserve"> PAGE   \* MERGEFORMAT </w:instrText>
        </w:r>
        <w:r>
          <w:fldChar w:fldCharType="separate"/>
        </w:r>
        <w:r w:rsidR="00555E9D">
          <w:rPr>
            <w:noProof/>
          </w:rPr>
          <w:t>10</w:t>
        </w:r>
        <w:r>
          <w:rPr>
            <w:noProof/>
          </w:rPr>
          <w:fldChar w:fldCharType="end"/>
        </w:r>
      </w:p>
    </w:sdtContent>
  </w:sdt>
  <w:p w:rsidR="009A2CA2" w:rsidRDefault="009A2CA2"/>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CA2" w:rsidRDefault="009A2CA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33FB" w:rsidRDefault="005A33FB" w:rsidP="00C36085">
      <w:pPr>
        <w:spacing w:after="0" w:line="240" w:lineRule="auto"/>
      </w:pPr>
      <w:r>
        <w:separator/>
      </w:r>
    </w:p>
    <w:p w:rsidR="005A33FB" w:rsidRDefault="005A33FB"/>
  </w:footnote>
  <w:footnote w:type="continuationSeparator" w:id="0">
    <w:p w:rsidR="005A33FB" w:rsidRDefault="005A33FB" w:rsidP="00C36085">
      <w:pPr>
        <w:spacing w:after="0" w:line="240" w:lineRule="auto"/>
      </w:pPr>
      <w:r>
        <w:continuationSeparator/>
      </w:r>
    </w:p>
    <w:p w:rsidR="005A33FB" w:rsidRDefault="005A33FB"/>
  </w:footnote>
  <w:footnote w:id="1">
    <w:p w:rsidR="009A2CA2" w:rsidRDefault="009A2CA2">
      <w:pPr>
        <w:pStyle w:val="FootnoteText"/>
      </w:pPr>
      <w:r>
        <w:rPr>
          <w:rStyle w:val="FootnoteReference"/>
        </w:rPr>
        <w:footnoteRef/>
      </w:r>
      <w:r>
        <w:t xml:space="preserve"> </w:t>
      </w:r>
      <w:r w:rsidRPr="008D1595">
        <w:rPr>
          <w:rFonts w:cs="Arial"/>
          <w:sz w:val="21"/>
          <w:szCs w:val="21"/>
        </w:rPr>
        <w:t>Because none of the data collected constitute continuous numerical values, the mean is the least reliable scale of measurement and thus won’t be discussed in the analysis section of this paper</w:t>
      </w:r>
      <w:r w:rsidRPr="009022B9">
        <w:rPr>
          <w:rFonts w:ascii="Arial" w:hAnsi="Arial" w:cs="Arial"/>
          <w:sz w:val="21"/>
          <w:szCs w:val="21"/>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CA2" w:rsidRDefault="009A2CA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CA2" w:rsidRDefault="009A2CA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CA2" w:rsidRDefault="009A2CA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73E28"/>
    <w:multiLevelType w:val="hybridMultilevel"/>
    <w:tmpl w:val="A09C14B8"/>
    <w:lvl w:ilvl="0" w:tplc="0809000F">
      <w:start w:val="1"/>
      <w:numFmt w:val="decimal"/>
      <w:lvlText w:val="%1."/>
      <w:lvlJc w:val="left"/>
      <w:pPr>
        <w:ind w:left="2061" w:hanging="360"/>
      </w:p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1" w15:restartNumberingAfterBreak="0">
    <w:nsid w:val="154067F8"/>
    <w:multiLevelType w:val="hybridMultilevel"/>
    <w:tmpl w:val="E3247624"/>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 w15:restartNumberingAfterBreak="0">
    <w:nsid w:val="353D3391"/>
    <w:multiLevelType w:val="hybridMultilevel"/>
    <w:tmpl w:val="02CC9DBC"/>
    <w:lvl w:ilvl="0" w:tplc="5754A84C">
      <w:start w:val="1"/>
      <w:numFmt w:val="upperRoman"/>
      <w:lvlText w:val="%1."/>
      <w:lvlJc w:val="left"/>
      <w:pPr>
        <w:ind w:left="1080" w:hanging="720"/>
      </w:pPr>
      <w:rPr>
        <w:rFonts w:hint="default"/>
        <w:sz w:val="2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83E1924"/>
    <w:multiLevelType w:val="hybridMultilevel"/>
    <w:tmpl w:val="704696E0"/>
    <w:lvl w:ilvl="0" w:tplc="8D56BD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B8F01A4"/>
    <w:multiLevelType w:val="multilevel"/>
    <w:tmpl w:val="39F84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085"/>
    <w:rsid w:val="00003C8E"/>
    <w:rsid w:val="00010A5E"/>
    <w:rsid w:val="0001495B"/>
    <w:rsid w:val="00020884"/>
    <w:rsid w:val="000248F4"/>
    <w:rsid w:val="00025533"/>
    <w:rsid w:val="000255A4"/>
    <w:rsid w:val="00034F92"/>
    <w:rsid w:val="00036358"/>
    <w:rsid w:val="0004312E"/>
    <w:rsid w:val="000517A0"/>
    <w:rsid w:val="00056212"/>
    <w:rsid w:val="000575F2"/>
    <w:rsid w:val="00060EA7"/>
    <w:rsid w:val="00060F3A"/>
    <w:rsid w:val="0006201C"/>
    <w:rsid w:val="00062909"/>
    <w:rsid w:val="00064F6A"/>
    <w:rsid w:val="0006701B"/>
    <w:rsid w:val="00087D9E"/>
    <w:rsid w:val="000A0810"/>
    <w:rsid w:val="000A5AED"/>
    <w:rsid w:val="000B2E42"/>
    <w:rsid w:val="000B625E"/>
    <w:rsid w:val="000B6394"/>
    <w:rsid w:val="000C397F"/>
    <w:rsid w:val="000C62A7"/>
    <w:rsid w:val="000C7BEE"/>
    <w:rsid w:val="000D1518"/>
    <w:rsid w:val="000E1955"/>
    <w:rsid w:val="000F6CC4"/>
    <w:rsid w:val="001019BD"/>
    <w:rsid w:val="0010299E"/>
    <w:rsid w:val="00105FB3"/>
    <w:rsid w:val="001126D4"/>
    <w:rsid w:val="00113605"/>
    <w:rsid w:val="00120D76"/>
    <w:rsid w:val="00120E21"/>
    <w:rsid w:val="00122574"/>
    <w:rsid w:val="00131D0D"/>
    <w:rsid w:val="001326A9"/>
    <w:rsid w:val="00134F53"/>
    <w:rsid w:val="00140296"/>
    <w:rsid w:val="00146D92"/>
    <w:rsid w:val="00155728"/>
    <w:rsid w:val="001579D8"/>
    <w:rsid w:val="001651C0"/>
    <w:rsid w:val="00172B2A"/>
    <w:rsid w:val="00173BD0"/>
    <w:rsid w:val="00197500"/>
    <w:rsid w:val="001A5C1B"/>
    <w:rsid w:val="001A659B"/>
    <w:rsid w:val="001B1C1A"/>
    <w:rsid w:val="001B3EFA"/>
    <w:rsid w:val="001C0056"/>
    <w:rsid w:val="001D0A30"/>
    <w:rsid w:val="001D2E1D"/>
    <w:rsid w:val="001D5E08"/>
    <w:rsid w:val="001E531E"/>
    <w:rsid w:val="001E78D3"/>
    <w:rsid w:val="001F3363"/>
    <w:rsid w:val="00200589"/>
    <w:rsid w:val="00201F34"/>
    <w:rsid w:val="00214166"/>
    <w:rsid w:val="00240FC8"/>
    <w:rsid w:val="00247F3C"/>
    <w:rsid w:val="00251627"/>
    <w:rsid w:val="00267024"/>
    <w:rsid w:val="00270D65"/>
    <w:rsid w:val="0027738F"/>
    <w:rsid w:val="00277506"/>
    <w:rsid w:val="00291990"/>
    <w:rsid w:val="0029468E"/>
    <w:rsid w:val="00295D9D"/>
    <w:rsid w:val="00297ED7"/>
    <w:rsid w:val="002A0202"/>
    <w:rsid w:val="002B4835"/>
    <w:rsid w:val="002B51F6"/>
    <w:rsid w:val="002C02A5"/>
    <w:rsid w:val="002C538F"/>
    <w:rsid w:val="002C5D3B"/>
    <w:rsid w:val="002C60C4"/>
    <w:rsid w:val="002D2AB0"/>
    <w:rsid w:val="002D51B2"/>
    <w:rsid w:val="002D6079"/>
    <w:rsid w:val="002E1235"/>
    <w:rsid w:val="002E4EAA"/>
    <w:rsid w:val="002F3A35"/>
    <w:rsid w:val="002F41EC"/>
    <w:rsid w:val="002F45E3"/>
    <w:rsid w:val="002F5AC1"/>
    <w:rsid w:val="002F7F13"/>
    <w:rsid w:val="00302BAA"/>
    <w:rsid w:val="0030712C"/>
    <w:rsid w:val="00310563"/>
    <w:rsid w:val="00311E1D"/>
    <w:rsid w:val="003162A2"/>
    <w:rsid w:val="00322F6F"/>
    <w:rsid w:val="00331A20"/>
    <w:rsid w:val="00335E0C"/>
    <w:rsid w:val="003407A8"/>
    <w:rsid w:val="003419C0"/>
    <w:rsid w:val="003420AF"/>
    <w:rsid w:val="00344B3E"/>
    <w:rsid w:val="0034539B"/>
    <w:rsid w:val="00362B0D"/>
    <w:rsid w:val="0036317A"/>
    <w:rsid w:val="00370E7C"/>
    <w:rsid w:val="003831FF"/>
    <w:rsid w:val="003877CD"/>
    <w:rsid w:val="0039168D"/>
    <w:rsid w:val="00392771"/>
    <w:rsid w:val="00393C80"/>
    <w:rsid w:val="00394D3B"/>
    <w:rsid w:val="003978CF"/>
    <w:rsid w:val="003A02ED"/>
    <w:rsid w:val="003A26BA"/>
    <w:rsid w:val="003B38EB"/>
    <w:rsid w:val="003B4EC9"/>
    <w:rsid w:val="003C3CDF"/>
    <w:rsid w:val="003C50A4"/>
    <w:rsid w:val="003D3140"/>
    <w:rsid w:val="003E11A1"/>
    <w:rsid w:val="003F2CBA"/>
    <w:rsid w:val="003F7D5F"/>
    <w:rsid w:val="00402F35"/>
    <w:rsid w:val="00403700"/>
    <w:rsid w:val="0040718D"/>
    <w:rsid w:val="00410D79"/>
    <w:rsid w:val="00411913"/>
    <w:rsid w:val="00411F85"/>
    <w:rsid w:val="00416FE1"/>
    <w:rsid w:val="00417CF7"/>
    <w:rsid w:val="00421690"/>
    <w:rsid w:val="00426F24"/>
    <w:rsid w:val="00427088"/>
    <w:rsid w:val="004374E8"/>
    <w:rsid w:val="00446BDE"/>
    <w:rsid w:val="00446DB1"/>
    <w:rsid w:val="0045136A"/>
    <w:rsid w:val="004578B5"/>
    <w:rsid w:val="00457A41"/>
    <w:rsid w:val="004632CE"/>
    <w:rsid w:val="0046686D"/>
    <w:rsid w:val="00473FEA"/>
    <w:rsid w:val="00477F53"/>
    <w:rsid w:val="00480FCD"/>
    <w:rsid w:val="004845E3"/>
    <w:rsid w:val="0049462F"/>
    <w:rsid w:val="0049505A"/>
    <w:rsid w:val="004B7AAC"/>
    <w:rsid w:val="004C00D1"/>
    <w:rsid w:val="004D1C4D"/>
    <w:rsid w:val="004D706C"/>
    <w:rsid w:val="004E7871"/>
    <w:rsid w:val="004F6CCD"/>
    <w:rsid w:val="004F7AFF"/>
    <w:rsid w:val="004F7CED"/>
    <w:rsid w:val="00500392"/>
    <w:rsid w:val="005010CF"/>
    <w:rsid w:val="005054E0"/>
    <w:rsid w:val="00510462"/>
    <w:rsid w:val="00510FCF"/>
    <w:rsid w:val="00511254"/>
    <w:rsid w:val="00516CCE"/>
    <w:rsid w:val="00521146"/>
    <w:rsid w:val="0052498F"/>
    <w:rsid w:val="005273C0"/>
    <w:rsid w:val="005423A2"/>
    <w:rsid w:val="00542A4D"/>
    <w:rsid w:val="005453DB"/>
    <w:rsid w:val="00553571"/>
    <w:rsid w:val="00555E9D"/>
    <w:rsid w:val="005618D1"/>
    <w:rsid w:val="00563C92"/>
    <w:rsid w:val="00567967"/>
    <w:rsid w:val="00572FA3"/>
    <w:rsid w:val="005843F6"/>
    <w:rsid w:val="00585328"/>
    <w:rsid w:val="0058641F"/>
    <w:rsid w:val="005927F7"/>
    <w:rsid w:val="00593757"/>
    <w:rsid w:val="00597D9B"/>
    <w:rsid w:val="005A33FB"/>
    <w:rsid w:val="005B7844"/>
    <w:rsid w:val="005C2F59"/>
    <w:rsid w:val="005D0775"/>
    <w:rsid w:val="005E453B"/>
    <w:rsid w:val="005E47E9"/>
    <w:rsid w:val="00602551"/>
    <w:rsid w:val="006028F3"/>
    <w:rsid w:val="006144CA"/>
    <w:rsid w:val="00623D18"/>
    <w:rsid w:val="00631C23"/>
    <w:rsid w:val="006372EC"/>
    <w:rsid w:val="00643BE0"/>
    <w:rsid w:val="00645169"/>
    <w:rsid w:val="0064681F"/>
    <w:rsid w:val="00654D33"/>
    <w:rsid w:val="006572B4"/>
    <w:rsid w:val="00674B6F"/>
    <w:rsid w:val="00686EA0"/>
    <w:rsid w:val="00691731"/>
    <w:rsid w:val="00693F98"/>
    <w:rsid w:val="006A439F"/>
    <w:rsid w:val="006A656F"/>
    <w:rsid w:val="006A7FB4"/>
    <w:rsid w:val="006B406F"/>
    <w:rsid w:val="006B4E62"/>
    <w:rsid w:val="006D2706"/>
    <w:rsid w:val="006D30D3"/>
    <w:rsid w:val="006D6062"/>
    <w:rsid w:val="006D7587"/>
    <w:rsid w:val="006E5F54"/>
    <w:rsid w:val="006E6D91"/>
    <w:rsid w:val="006F326E"/>
    <w:rsid w:val="006F5677"/>
    <w:rsid w:val="00703430"/>
    <w:rsid w:val="00703DE4"/>
    <w:rsid w:val="007048B3"/>
    <w:rsid w:val="007067E3"/>
    <w:rsid w:val="0071078C"/>
    <w:rsid w:val="00717295"/>
    <w:rsid w:val="007236AD"/>
    <w:rsid w:val="00727D48"/>
    <w:rsid w:val="00740D0D"/>
    <w:rsid w:val="007461CD"/>
    <w:rsid w:val="00750A67"/>
    <w:rsid w:val="007537EE"/>
    <w:rsid w:val="007659B1"/>
    <w:rsid w:val="007719A8"/>
    <w:rsid w:val="00781DFE"/>
    <w:rsid w:val="00785CFF"/>
    <w:rsid w:val="00790EEA"/>
    <w:rsid w:val="00796A65"/>
    <w:rsid w:val="00797429"/>
    <w:rsid w:val="007B4717"/>
    <w:rsid w:val="007B5391"/>
    <w:rsid w:val="007B5C09"/>
    <w:rsid w:val="007C0701"/>
    <w:rsid w:val="007D3F8C"/>
    <w:rsid w:val="007D79AF"/>
    <w:rsid w:val="007E29F4"/>
    <w:rsid w:val="007E6622"/>
    <w:rsid w:val="007F2595"/>
    <w:rsid w:val="007F3910"/>
    <w:rsid w:val="00800D3B"/>
    <w:rsid w:val="00803C31"/>
    <w:rsid w:val="00806E90"/>
    <w:rsid w:val="00811B41"/>
    <w:rsid w:val="00811E56"/>
    <w:rsid w:val="00822737"/>
    <w:rsid w:val="00823303"/>
    <w:rsid w:val="00831472"/>
    <w:rsid w:val="00835CAE"/>
    <w:rsid w:val="008460D8"/>
    <w:rsid w:val="00856C55"/>
    <w:rsid w:val="00856D17"/>
    <w:rsid w:val="008610FB"/>
    <w:rsid w:val="00866107"/>
    <w:rsid w:val="00872E2C"/>
    <w:rsid w:val="00882EA2"/>
    <w:rsid w:val="0089500E"/>
    <w:rsid w:val="00897835"/>
    <w:rsid w:val="008A3AA0"/>
    <w:rsid w:val="008A62EB"/>
    <w:rsid w:val="008A7AB8"/>
    <w:rsid w:val="008B4890"/>
    <w:rsid w:val="008B6087"/>
    <w:rsid w:val="008D1595"/>
    <w:rsid w:val="008D243B"/>
    <w:rsid w:val="008D64E2"/>
    <w:rsid w:val="008E147D"/>
    <w:rsid w:val="008E72DC"/>
    <w:rsid w:val="008F4466"/>
    <w:rsid w:val="00900801"/>
    <w:rsid w:val="009022B9"/>
    <w:rsid w:val="009045AC"/>
    <w:rsid w:val="0091083B"/>
    <w:rsid w:val="009125F4"/>
    <w:rsid w:val="00915937"/>
    <w:rsid w:val="00915F6B"/>
    <w:rsid w:val="00916637"/>
    <w:rsid w:val="00931B06"/>
    <w:rsid w:val="00934D0B"/>
    <w:rsid w:val="0094003A"/>
    <w:rsid w:val="00950501"/>
    <w:rsid w:val="00951989"/>
    <w:rsid w:val="00964097"/>
    <w:rsid w:val="00971DB4"/>
    <w:rsid w:val="00974034"/>
    <w:rsid w:val="00991E1E"/>
    <w:rsid w:val="009A0CCD"/>
    <w:rsid w:val="009A2CA2"/>
    <w:rsid w:val="009C2D40"/>
    <w:rsid w:val="009C3F59"/>
    <w:rsid w:val="009C449E"/>
    <w:rsid w:val="009C7599"/>
    <w:rsid w:val="009D0D3B"/>
    <w:rsid w:val="009E104F"/>
    <w:rsid w:val="009E436B"/>
    <w:rsid w:val="009E6CC3"/>
    <w:rsid w:val="009E7922"/>
    <w:rsid w:val="009F400D"/>
    <w:rsid w:val="009F4608"/>
    <w:rsid w:val="00A04306"/>
    <w:rsid w:val="00A049AB"/>
    <w:rsid w:val="00A058E7"/>
    <w:rsid w:val="00A074CA"/>
    <w:rsid w:val="00A15FAC"/>
    <w:rsid w:val="00A16AB1"/>
    <w:rsid w:val="00A234AA"/>
    <w:rsid w:val="00A30C05"/>
    <w:rsid w:val="00A40B7F"/>
    <w:rsid w:val="00A417DF"/>
    <w:rsid w:val="00A428DE"/>
    <w:rsid w:val="00A45A7E"/>
    <w:rsid w:val="00A519B8"/>
    <w:rsid w:val="00A52E96"/>
    <w:rsid w:val="00A61518"/>
    <w:rsid w:val="00A6151F"/>
    <w:rsid w:val="00A6174A"/>
    <w:rsid w:val="00A61AEB"/>
    <w:rsid w:val="00A64E35"/>
    <w:rsid w:val="00A65178"/>
    <w:rsid w:val="00A71C2C"/>
    <w:rsid w:val="00A73013"/>
    <w:rsid w:val="00A75D02"/>
    <w:rsid w:val="00A77F71"/>
    <w:rsid w:val="00A83239"/>
    <w:rsid w:val="00A952A2"/>
    <w:rsid w:val="00A9605C"/>
    <w:rsid w:val="00A977A2"/>
    <w:rsid w:val="00AA6422"/>
    <w:rsid w:val="00AB0888"/>
    <w:rsid w:val="00AB0FB2"/>
    <w:rsid w:val="00AB1617"/>
    <w:rsid w:val="00AB2005"/>
    <w:rsid w:val="00AB3CAC"/>
    <w:rsid w:val="00AC2544"/>
    <w:rsid w:val="00AC5D5A"/>
    <w:rsid w:val="00AD1588"/>
    <w:rsid w:val="00AD17FE"/>
    <w:rsid w:val="00AD455B"/>
    <w:rsid w:val="00AE3543"/>
    <w:rsid w:val="00AE7353"/>
    <w:rsid w:val="00AF6DB6"/>
    <w:rsid w:val="00B03452"/>
    <w:rsid w:val="00B06CC9"/>
    <w:rsid w:val="00B142DA"/>
    <w:rsid w:val="00B16553"/>
    <w:rsid w:val="00B17875"/>
    <w:rsid w:val="00B404BF"/>
    <w:rsid w:val="00B4093D"/>
    <w:rsid w:val="00B42140"/>
    <w:rsid w:val="00B434F9"/>
    <w:rsid w:val="00B45D5B"/>
    <w:rsid w:val="00B55509"/>
    <w:rsid w:val="00B5614D"/>
    <w:rsid w:val="00B61C9E"/>
    <w:rsid w:val="00B62A83"/>
    <w:rsid w:val="00B6351F"/>
    <w:rsid w:val="00B644CA"/>
    <w:rsid w:val="00B841BE"/>
    <w:rsid w:val="00B87B2B"/>
    <w:rsid w:val="00BA35FD"/>
    <w:rsid w:val="00BA3A52"/>
    <w:rsid w:val="00BB0C7A"/>
    <w:rsid w:val="00BB4555"/>
    <w:rsid w:val="00BC3BED"/>
    <w:rsid w:val="00BC4451"/>
    <w:rsid w:val="00BD30D9"/>
    <w:rsid w:val="00BD4AA3"/>
    <w:rsid w:val="00BE19D6"/>
    <w:rsid w:val="00BE3E29"/>
    <w:rsid w:val="00BE5377"/>
    <w:rsid w:val="00BE5E9A"/>
    <w:rsid w:val="00C00D27"/>
    <w:rsid w:val="00C02AC6"/>
    <w:rsid w:val="00C20273"/>
    <w:rsid w:val="00C25563"/>
    <w:rsid w:val="00C25C3B"/>
    <w:rsid w:val="00C2687A"/>
    <w:rsid w:val="00C31547"/>
    <w:rsid w:val="00C32E74"/>
    <w:rsid w:val="00C36085"/>
    <w:rsid w:val="00C41F3A"/>
    <w:rsid w:val="00C5071E"/>
    <w:rsid w:val="00C51ED2"/>
    <w:rsid w:val="00C52F22"/>
    <w:rsid w:val="00C61EA9"/>
    <w:rsid w:val="00C626D9"/>
    <w:rsid w:val="00C75AF1"/>
    <w:rsid w:val="00C763D0"/>
    <w:rsid w:val="00C932AA"/>
    <w:rsid w:val="00C93A36"/>
    <w:rsid w:val="00C963E6"/>
    <w:rsid w:val="00C965A6"/>
    <w:rsid w:val="00C97367"/>
    <w:rsid w:val="00CB24DF"/>
    <w:rsid w:val="00CB2513"/>
    <w:rsid w:val="00CC3CC7"/>
    <w:rsid w:val="00CC4CEB"/>
    <w:rsid w:val="00CC5B44"/>
    <w:rsid w:val="00CD01C3"/>
    <w:rsid w:val="00CD0B39"/>
    <w:rsid w:val="00CD4AAC"/>
    <w:rsid w:val="00CD4F6F"/>
    <w:rsid w:val="00CE198E"/>
    <w:rsid w:val="00CE580A"/>
    <w:rsid w:val="00CF33DA"/>
    <w:rsid w:val="00D0472A"/>
    <w:rsid w:val="00D11B3B"/>
    <w:rsid w:val="00D2303E"/>
    <w:rsid w:val="00D27695"/>
    <w:rsid w:val="00D3043E"/>
    <w:rsid w:val="00D32E52"/>
    <w:rsid w:val="00D34145"/>
    <w:rsid w:val="00D4058E"/>
    <w:rsid w:val="00D447E2"/>
    <w:rsid w:val="00D543AA"/>
    <w:rsid w:val="00D54CA4"/>
    <w:rsid w:val="00D63E2F"/>
    <w:rsid w:val="00D649D9"/>
    <w:rsid w:val="00D76776"/>
    <w:rsid w:val="00D92AE5"/>
    <w:rsid w:val="00D935F3"/>
    <w:rsid w:val="00DA244E"/>
    <w:rsid w:val="00DB1151"/>
    <w:rsid w:val="00DB7F85"/>
    <w:rsid w:val="00DC08B1"/>
    <w:rsid w:val="00DD13D3"/>
    <w:rsid w:val="00DD2ED8"/>
    <w:rsid w:val="00DD4EA0"/>
    <w:rsid w:val="00DE31FF"/>
    <w:rsid w:val="00DE7204"/>
    <w:rsid w:val="00DE7BBA"/>
    <w:rsid w:val="00DF1C65"/>
    <w:rsid w:val="00DF41D0"/>
    <w:rsid w:val="00E159F1"/>
    <w:rsid w:val="00E15D60"/>
    <w:rsid w:val="00E161AE"/>
    <w:rsid w:val="00E2364C"/>
    <w:rsid w:val="00E31823"/>
    <w:rsid w:val="00E40ED1"/>
    <w:rsid w:val="00E459CB"/>
    <w:rsid w:val="00E53D67"/>
    <w:rsid w:val="00E55BEC"/>
    <w:rsid w:val="00E570AE"/>
    <w:rsid w:val="00E612C6"/>
    <w:rsid w:val="00E6427D"/>
    <w:rsid w:val="00E65554"/>
    <w:rsid w:val="00E70D60"/>
    <w:rsid w:val="00E861E5"/>
    <w:rsid w:val="00E90503"/>
    <w:rsid w:val="00EA2618"/>
    <w:rsid w:val="00EA5A17"/>
    <w:rsid w:val="00EA63AD"/>
    <w:rsid w:val="00EB4374"/>
    <w:rsid w:val="00EE44AF"/>
    <w:rsid w:val="00EF1099"/>
    <w:rsid w:val="00EF3474"/>
    <w:rsid w:val="00EF5FAC"/>
    <w:rsid w:val="00EF6B95"/>
    <w:rsid w:val="00F00085"/>
    <w:rsid w:val="00F02724"/>
    <w:rsid w:val="00F14068"/>
    <w:rsid w:val="00F15185"/>
    <w:rsid w:val="00F214F4"/>
    <w:rsid w:val="00F27281"/>
    <w:rsid w:val="00F370B1"/>
    <w:rsid w:val="00F414A3"/>
    <w:rsid w:val="00F565AF"/>
    <w:rsid w:val="00F66AB8"/>
    <w:rsid w:val="00F7062A"/>
    <w:rsid w:val="00F70656"/>
    <w:rsid w:val="00F72010"/>
    <w:rsid w:val="00F75D7B"/>
    <w:rsid w:val="00F7625E"/>
    <w:rsid w:val="00F82F2A"/>
    <w:rsid w:val="00F83135"/>
    <w:rsid w:val="00F86F84"/>
    <w:rsid w:val="00F94487"/>
    <w:rsid w:val="00FA3148"/>
    <w:rsid w:val="00FA5A01"/>
    <w:rsid w:val="00FA7C9B"/>
    <w:rsid w:val="00FB134F"/>
    <w:rsid w:val="00FB1763"/>
    <w:rsid w:val="00FB5B1D"/>
    <w:rsid w:val="00FB67AE"/>
    <w:rsid w:val="00FC14AF"/>
    <w:rsid w:val="00FC4C29"/>
    <w:rsid w:val="00FE22E1"/>
    <w:rsid w:val="00FE2921"/>
    <w:rsid w:val="00FE4907"/>
    <w:rsid w:val="00FF2851"/>
    <w:rsid w:val="00FF2C01"/>
    <w:rsid w:val="00FF36E7"/>
    <w:rsid w:val="00FF5873"/>
    <w:rsid w:val="00FF788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CB4D36"/>
  <w15:docId w15:val="{7C2CC021-8C27-4ECB-906B-07BFA14A7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16CCE"/>
    <w:pPr>
      <w:keepNext/>
      <w:keepLines/>
      <w:spacing w:before="480" w:after="0"/>
      <w:outlineLvl w:val="0"/>
    </w:pPr>
    <w:rPr>
      <w:rFonts w:eastAsiaTheme="majorEastAsia" w:cstheme="majorBidi"/>
      <w:b/>
      <w:bCs/>
      <w:caps/>
      <w:sz w:val="24"/>
      <w:szCs w:val="24"/>
    </w:rPr>
  </w:style>
  <w:style w:type="paragraph" w:styleId="Heading2">
    <w:name w:val="heading 2"/>
    <w:basedOn w:val="Normal"/>
    <w:next w:val="Normal"/>
    <w:link w:val="Heading2Char"/>
    <w:uiPriority w:val="9"/>
    <w:unhideWhenUsed/>
    <w:qFormat/>
    <w:rsid w:val="007719A8"/>
    <w:pPr>
      <w:keepNext/>
      <w:keepLines/>
      <w:spacing w:before="200" w:after="0"/>
      <w:outlineLvl w:val="1"/>
    </w:pPr>
    <w:rPr>
      <w:rFonts w:eastAsiaTheme="majorEastAsia" w:cstheme="majorBidi"/>
      <w:b/>
      <w:bCs/>
      <w:sz w:val="24"/>
      <w:szCs w:val="24"/>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60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085"/>
  </w:style>
  <w:style w:type="paragraph" w:styleId="Footer">
    <w:name w:val="footer"/>
    <w:basedOn w:val="Normal"/>
    <w:link w:val="FooterChar"/>
    <w:uiPriority w:val="99"/>
    <w:unhideWhenUsed/>
    <w:rsid w:val="00C360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085"/>
  </w:style>
  <w:style w:type="paragraph" w:styleId="EndnoteText">
    <w:name w:val="endnote text"/>
    <w:basedOn w:val="Normal"/>
    <w:link w:val="EndnoteTextChar"/>
    <w:uiPriority w:val="99"/>
    <w:semiHidden/>
    <w:unhideWhenUsed/>
    <w:rsid w:val="00146D9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46D92"/>
    <w:rPr>
      <w:sz w:val="20"/>
      <w:szCs w:val="20"/>
    </w:rPr>
  </w:style>
  <w:style w:type="character" w:styleId="EndnoteReference">
    <w:name w:val="endnote reference"/>
    <w:basedOn w:val="DefaultParagraphFont"/>
    <w:uiPriority w:val="99"/>
    <w:semiHidden/>
    <w:unhideWhenUsed/>
    <w:rsid w:val="00146D92"/>
    <w:rPr>
      <w:vertAlign w:val="superscript"/>
    </w:rPr>
  </w:style>
  <w:style w:type="paragraph" w:styleId="FootnoteText">
    <w:name w:val="footnote text"/>
    <w:basedOn w:val="Normal"/>
    <w:link w:val="FootnoteTextChar"/>
    <w:uiPriority w:val="99"/>
    <w:unhideWhenUsed/>
    <w:rsid w:val="00146D92"/>
    <w:pPr>
      <w:spacing w:after="0" w:line="240" w:lineRule="auto"/>
    </w:pPr>
    <w:rPr>
      <w:sz w:val="20"/>
      <w:szCs w:val="20"/>
    </w:rPr>
  </w:style>
  <w:style w:type="character" w:customStyle="1" w:styleId="FootnoteTextChar">
    <w:name w:val="Footnote Text Char"/>
    <w:basedOn w:val="DefaultParagraphFont"/>
    <w:link w:val="FootnoteText"/>
    <w:uiPriority w:val="99"/>
    <w:rsid w:val="00146D92"/>
    <w:rPr>
      <w:sz w:val="20"/>
      <w:szCs w:val="20"/>
    </w:rPr>
  </w:style>
  <w:style w:type="character" w:styleId="FootnoteReference">
    <w:name w:val="footnote reference"/>
    <w:basedOn w:val="DefaultParagraphFont"/>
    <w:uiPriority w:val="99"/>
    <w:semiHidden/>
    <w:unhideWhenUsed/>
    <w:rsid w:val="00146D92"/>
    <w:rPr>
      <w:vertAlign w:val="superscript"/>
    </w:rPr>
  </w:style>
  <w:style w:type="paragraph" w:styleId="NormalWeb">
    <w:name w:val="Normal (Web)"/>
    <w:basedOn w:val="Normal"/>
    <w:semiHidden/>
    <w:unhideWhenUsed/>
    <w:rsid w:val="0079742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B87B2B"/>
    <w:pPr>
      <w:ind w:left="720"/>
      <w:contextualSpacing/>
    </w:pPr>
  </w:style>
  <w:style w:type="paragraph" w:styleId="BalloonText">
    <w:name w:val="Balloon Text"/>
    <w:basedOn w:val="Normal"/>
    <w:link w:val="BalloonTextChar"/>
    <w:uiPriority w:val="99"/>
    <w:semiHidden/>
    <w:unhideWhenUsed/>
    <w:rsid w:val="009C2D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D40"/>
    <w:rPr>
      <w:rFonts w:ascii="Tahoma" w:hAnsi="Tahoma" w:cs="Tahoma"/>
      <w:sz w:val="16"/>
      <w:szCs w:val="16"/>
    </w:rPr>
  </w:style>
  <w:style w:type="table" w:styleId="TableGrid">
    <w:name w:val="Table Grid"/>
    <w:basedOn w:val="TableNormal"/>
    <w:uiPriority w:val="59"/>
    <w:rsid w:val="00277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31823"/>
    <w:rPr>
      <w:color w:val="0000FF" w:themeColor="hyperlink"/>
      <w:u w:val="single"/>
    </w:rPr>
  </w:style>
  <w:style w:type="paragraph" w:customStyle="1" w:styleId="Default">
    <w:name w:val="Default"/>
    <w:rsid w:val="00D34145"/>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516CCE"/>
    <w:rPr>
      <w:rFonts w:eastAsiaTheme="majorEastAsia" w:cstheme="majorBidi"/>
      <w:b/>
      <w:bCs/>
      <w:caps/>
      <w:sz w:val="24"/>
      <w:szCs w:val="24"/>
    </w:rPr>
  </w:style>
  <w:style w:type="paragraph" w:styleId="TOCHeading">
    <w:name w:val="TOC Heading"/>
    <w:basedOn w:val="Heading1"/>
    <w:next w:val="Normal"/>
    <w:uiPriority w:val="39"/>
    <w:unhideWhenUsed/>
    <w:qFormat/>
    <w:rsid w:val="007719A8"/>
    <w:pPr>
      <w:outlineLvl w:val="9"/>
    </w:pPr>
    <w:rPr>
      <w:rFonts w:asciiTheme="majorHAnsi" w:hAnsiTheme="majorHAnsi"/>
      <w:color w:val="365F91" w:themeColor="accent1" w:themeShade="BF"/>
      <w:sz w:val="28"/>
      <w:szCs w:val="28"/>
      <w:lang w:val="en-US" w:eastAsia="ja-JP"/>
    </w:rPr>
  </w:style>
  <w:style w:type="paragraph" w:styleId="TOC1">
    <w:name w:val="toc 1"/>
    <w:basedOn w:val="Normal"/>
    <w:next w:val="Normal"/>
    <w:autoRedefine/>
    <w:uiPriority w:val="39"/>
    <w:unhideWhenUsed/>
    <w:rsid w:val="00E861E5"/>
    <w:pPr>
      <w:tabs>
        <w:tab w:val="right" w:leader="dot" w:pos="9016"/>
      </w:tabs>
      <w:spacing w:after="100"/>
      <w:ind w:left="1701"/>
    </w:pPr>
  </w:style>
  <w:style w:type="character" w:customStyle="1" w:styleId="Heading2Char">
    <w:name w:val="Heading 2 Char"/>
    <w:basedOn w:val="DefaultParagraphFont"/>
    <w:link w:val="Heading2"/>
    <w:uiPriority w:val="9"/>
    <w:rsid w:val="007719A8"/>
    <w:rPr>
      <w:rFonts w:eastAsiaTheme="majorEastAsia" w:cstheme="majorBidi"/>
      <w:b/>
      <w:bCs/>
      <w:sz w:val="24"/>
      <w:szCs w:val="24"/>
      <w:lang w:val="en"/>
    </w:rPr>
  </w:style>
  <w:style w:type="paragraph" w:styleId="TOC2">
    <w:name w:val="toc 2"/>
    <w:basedOn w:val="Normal"/>
    <w:next w:val="Normal"/>
    <w:autoRedefine/>
    <w:uiPriority w:val="39"/>
    <w:unhideWhenUsed/>
    <w:rsid w:val="00E861E5"/>
    <w:pPr>
      <w:tabs>
        <w:tab w:val="right" w:leader="dot" w:pos="9016"/>
      </w:tabs>
      <w:spacing w:after="100"/>
      <w:ind w:left="2268"/>
    </w:pPr>
  </w:style>
  <w:style w:type="character" w:customStyle="1" w:styleId="st1">
    <w:name w:val="st1"/>
    <w:basedOn w:val="DefaultParagraphFont"/>
    <w:rsid w:val="002B4835"/>
  </w:style>
  <w:style w:type="paragraph" w:styleId="NoSpacing">
    <w:name w:val="No Spacing"/>
    <w:uiPriority w:val="1"/>
    <w:qFormat/>
    <w:rsid w:val="00FA7C9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649008">
      <w:bodyDiv w:val="1"/>
      <w:marLeft w:val="0"/>
      <w:marRight w:val="0"/>
      <w:marTop w:val="0"/>
      <w:marBottom w:val="0"/>
      <w:divBdr>
        <w:top w:val="none" w:sz="0" w:space="0" w:color="auto"/>
        <w:left w:val="none" w:sz="0" w:space="0" w:color="auto"/>
        <w:bottom w:val="none" w:sz="0" w:space="0" w:color="auto"/>
        <w:right w:val="none" w:sz="0" w:space="0" w:color="auto"/>
      </w:divBdr>
    </w:div>
    <w:div w:id="651327939">
      <w:bodyDiv w:val="1"/>
      <w:marLeft w:val="0"/>
      <w:marRight w:val="0"/>
      <w:marTop w:val="0"/>
      <w:marBottom w:val="0"/>
      <w:divBdr>
        <w:top w:val="none" w:sz="0" w:space="0" w:color="auto"/>
        <w:left w:val="none" w:sz="0" w:space="0" w:color="auto"/>
        <w:bottom w:val="none" w:sz="0" w:space="0" w:color="auto"/>
        <w:right w:val="none" w:sz="0" w:space="0" w:color="auto"/>
      </w:divBdr>
    </w:div>
    <w:div w:id="832064323">
      <w:marLeft w:val="0"/>
      <w:marRight w:val="0"/>
      <w:marTop w:val="100"/>
      <w:marBottom w:val="100"/>
      <w:divBdr>
        <w:top w:val="none" w:sz="0" w:space="0" w:color="auto"/>
        <w:left w:val="none" w:sz="0" w:space="0" w:color="auto"/>
        <w:bottom w:val="none" w:sz="0" w:space="0" w:color="auto"/>
        <w:right w:val="none" w:sz="0" w:space="0" w:color="auto"/>
      </w:divBdr>
      <w:divsChild>
        <w:div w:id="172258804">
          <w:marLeft w:val="0"/>
          <w:marRight w:val="0"/>
          <w:marTop w:val="0"/>
          <w:marBottom w:val="0"/>
          <w:divBdr>
            <w:top w:val="none" w:sz="0" w:space="0" w:color="auto"/>
            <w:left w:val="none" w:sz="0" w:space="0" w:color="auto"/>
            <w:bottom w:val="none" w:sz="0" w:space="0" w:color="auto"/>
            <w:right w:val="none" w:sz="0" w:space="0" w:color="auto"/>
          </w:divBdr>
          <w:divsChild>
            <w:div w:id="556552448">
              <w:marLeft w:val="0"/>
              <w:marRight w:val="0"/>
              <w:marTop w:val="0"/>
              <w:marBottom w:val="0"/>
              <w:divBdr>
                <w:top w:val="none" w:sz="0" w:space="0" w:color="auto"/>
                <w:left w:val="none" w:sz="0" w:space="0" w:color="auto"/>
                <w:bottom w:val="none" w:sz="0" w:space="0" w:color="auto"/>
                <w:right w:val="none" w:sz="0" w:space="0" w:color="auto"/>
              </w:divBdr>
            </w:div>
            <w:div w:id="1965889318">
              <w:marLeft w:val="0"/>
              <w:marRight w:val="0"/>
              <w:marTop w:val="0"/>
              <w:marBottom w:val="0"/>
              <w:divBdr>
                <w:top w:val="single" w:sz="12" w:space="0" w:color="EEEEEE"/>
                <w:left w:val="single" w:sz="12" w:space="0" w:color="EEEEEE"/>
                <w:bottom w:val="single" w:sz="12" w:space="0" w:color="EEEEEE"/>
                <w:right w:val="single" w:sz="12" w:space="0" w:color="EEEEEE"/>
              </w:divBdr>
            </w:div>
          </w:divsChild>
        </w:div>
        <w:div w:id="496460500">
          <w:marLeft w:val="0"/>
          <w:marRight w:val="0"/>
          <w:marTop w:val="0"/>
          <w:marBottom w:val="0"/>
          <w:divBdr>
            <w:top w:val="none" w:sz="0" w:space="0" w:color="auto"/>
            <w:left w:val="none" w:sz="0" w:space="0" w:color="auto"/>
            <w:bottom w:val="none" w:sz="0" w:space="0" w:color="auto"/>
            <w:right w:val="none" w:sz="0" w:space="0" w:color="auto"/>
          </w:divBdr>
          <w:divsChild>
            <w:div w:id="796029972">
              <w:marLeft w:val="0"/>
              <w:marRight w:val="0"/>
              <w:marTop w:val="0"/>
              <w:marBottom w:val="0"/>
              <w:divBdr>
                <w:top w:val="none" w:sz="0" w:space="0" w:color="auto"/>
                <w:left w:val="none" w:sz="0" w:space="0" w:color="auto"/>
                <w:bottom w:val="none" w:sz="0" w:space="0" w:color="auto"/>
                <w:right w:val="none" w:sz="0" w:space="0" w:color="auto"/>
              </w:divBdr>
            </w:div>
            <w:div w:id="1044019128">
              <w:marLeft w:val="0"/>
              <w:marRight w:val="0"/>
              <w:marTop w:val="60"/>
              <w:marBottom w:val="60"/>
              <w:divBdr>
                <w:top w:val="none" w:sz="0" w:space="0" w:color="auto"/>
                <w:left w:val="none" w:sz="0" w:space="0" w:color="auto"/>
                <w:bottom w:val="none" w:sz="0" w:space="0" w:color="auto"/>
                <w:right w:val="none" w:sz="0" w:space="0" w:color="auto"/>
              </w:divBdr>
            </w:div>
            <w:div w:id="1836652363">
              <w:marLeft w:val="0"/>
              <w:marRight w:val="0"/>
              <w:marTop w:val="0"/>
              <w:marBottom w:val="0"/>
              <w:divBdr>
                <w:top w:val="none" w:sz="0" w:space="0" w:color="auto"/>
                <w:left w:val="none" w:sz="0" w:space="0" w:color="auto"/>
                <w:bottom w:val="none" w:sz="0" w:space="0" w:color="auto"/>
                <w:right w:val="none" w:sz="0" w:space="0" w:color="auto"/>
              </w:divBdr>
            </w:div>
          </w:divsChild>
        </w:div>
        <w:div w:id="520557474">
          <w:marLeft w:val="0"/>
          <w:marRight w:val="0"/>
          <w:marTop w:val="480"/>
          <w:marBottom w:val="0"/>
          <w:divBdr>
            <w:top w:val="single" w:sz="6" w:space="0" w:color="999999"/>
            <w:left w:val="none" w:sz="0" w:space="0" w:color="auto"/>
            <w:bottom w:val="none" w:sz="0" w:space="0" w:color="auto"/>
            <w:right w:val="none" w:sz="0" w:space="0" w:color="auto"/>
          </w:divBdr>
        </w:div>
        <w:div w:id="1232616750">
          <w:marLeft w:val="0"/>
          <w:marRight w:val="0"/>
          <w:marTop w:val="0"/>
          <w:marBottom w:val="0"/>
          <w:divBdr>
            <w:top w:val="none" w:sz="0" w:space="0" w:color="auto"/>
            <w:left w:val="none" w:sz="0" w:space="0" w:color="auto"/>
            <w:bottom w:val="none" w:sz="0" w:space="0" w:color="auto"/>
            <w:right w:val="none" w:sz="0" w:space="0" w:color="auto"/>
          </w:divBdr>
        </w:div>
      </w:divsChild>
    </w:div>
    <w:div w:id="1115100988">
      <w:bodyDiv w:val="1"/>
      <w:marLeft w:val="0"/>
      <w:marRight w:val="0"/>
      <w:marTop w:val="0"/>
      <w:marBottom w:val="0"/>
      <w:divBdr>
        <w:top w:val="none" w:sz="0" w:space="0" w:color="auto"/>
        <w:left w:val="none" w:sz="0" w:space="0" w:color="auto"/>
        <w:bottom w:val="none" w:sz="0" w:space="0" w:color="auto"/>
        <w:right w:val="none" w:sz="0" w:space="0" w:color="auto"/>
      </w:divBdr>
    </w:div>
    <w:div w:id="1467623999">
      <w:bodyDiv w:val="1"/>
      <w:marLeft w:val="0"/>
      <w:marRight w:val="0"/>
      <w:marTop w:val="0"/>
      <w:marBottom w:val="0"/>
      <w:divBdr>
        <w:top w:val="none" w:sz="0" w:space="0" w:color="auto"/>
        <w:left w:val="none" w:sz="0" w:space="0" w:color="auto"/>
        <w:bottom w:val="none" w:sz="0" w:space="0" w:color="auto"/>
        <w:right w:val="none" w:sz="0" w:space="0" w:color="auto"/>
      </w:divBdr>
    </w:div>
    <w:div w:id="1614822905">
      <w:bodyDiv w:val="1"/>
      <w:marLeft w:val="0"/>
      <w:marRight w:val="0"/>
      <w:marTop w:val="0"/>
      <w:marBottom w:val="0"/>
      <w:divBdr>
        <w:top w:val="none" w:sz="0" w:space="0" w:color="auto"/>
        <w:left w:val="none" w:sz="0" w:space="0" w:color="auto"/>
        <w:bottom w:val="none" w:sz="0" w:space="0" w:color="auto"/>
        <w:right w:val="none" w:sz="0" w:space="0" w:color="auto"/>
      </w:divBdr>
      <w:divsChild>
        <w:div w:id="1355883358">
          <w:marLeft w:val="0"/>
          <w:marRight w:val="0"/>
          <w:marTop w:val="0"/>
          <w:marBottom w:val="0"/>
          <w:divBdr>
            <w:top w:val="none" w:sz="0" w:space="0" w:color="auto"/>
            <w:left w:val="none" w:sz="0" w:space="0" w:color="auto"/>
            <w:bottom w:val="none" w:sz="0" w:space="0" w:color="auto"/>
            <w:right w:val="none" w:sz="0" w:space="0" w:color="auto"/>
          </w:divBdr>
          <w:divsChild>
            <w:div w:id="886527307">
              <w:marLeft w:val="0"/>
              <w:marRight w:val="0"/>
              <w:marTop w:val="0"/>
              <w:marBottom w:val="0"/>
              <w:divBdr>
                <w:top w:val="none" w:sz="0" w:space="0" w:color="auto"/>
                <w:left w:val="none" w:sz="0" w:space="0" w:color="auto"/>
                <w:bottom w:val="none" w:sz="0" w:space="0" w:color="auto"/>
                <w:right w:val="none" w:sz="0" w:space="0" w:color="auto"/>
              </w:divBdr>
              <w:divsChild>
                <w:div w:id="1939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213552">
      <w:bodyDiv w:val="1"/>
      <w:marLeft w:val="0"/>
      <w:marRight w:val="0"/>
      <w:marTop w:val="0"/>
      <w:marBottom w:val="0"/>
      <w:divBdr>
        <w:top w:val="none" w:sz="0" w:space="0" w:color="auto"/>
        <w:left w:val="none" w:sz="0" w:space="0" w:color="auto"/>
        <w:bottom w:val="none" w:sz="0" w:space="0" w:color="auto"/>
        <w:right w:val="none" w:sz="0" w:space="0" w:color="auto"/>
      </w:divBdr>
      <w:divsChild>
        <w:div w:id="526600707">
          <w:marLeft w:val="0"/>
          <w:marRight w:val="0"/>
          <w:marTop w:val="300"/>
          <w:marBottom w:val="0"/>
          <w:divBdr>
            <w:top w:val="none" w:sz="0" w:space="0" w:color="auto"/>
            <w:left w:val="none" w:sz="0" w:space="0" w:color="auto"/>
            <w:bottom w:val="none" w:sz="0" w:space="0" w:color="auto"/>
            <w:right w:val="none" w:sz="0" w:space="0" w:color="auto"/>
          </w:divBdr>
          <w:divsChild>
            <w:div w:id="1334652128">
              <w:marLeft w:val="0"/>
              <w:marRight w:val="0"/>
              <w:marTop w:val="0"/>
              <w:marBottom w:val="60"/>
              <w:divBdr>
                <w:top w:val="none" w:sz="0" w:space="0" w:color="auto"/>
                <w:left w:val="none" w:sz="0" w:space="0" w:color="auto"/>
                <w:bottom w:val="none" w:sz="0" w:space="0" w:color="auto"/>
                <w:right w:val="none" w:sz="0" w:space="0" w:color="auto"/>
              </w:divBdr>
              <w:divsChild>
                <w:div w:id="108940015">
                  <w:marLeft w:val="0"/>
                  <w:marRight w:val="0"/>
                  <w:marTop w:val="0"/>
                  <w:marBottom w:val="60"/>
                  <w:divBdr>
                    <w:top w:val="none" w:sz="0" w:space="0" w:color="auto"/>
                    <w:left w:val="none" w:sz="0" w:space="0" w:color="auto"/>
                    <w:bottom w:val="none" w:sz="0" w:space="0" w:color="auto"/>
                    <w:right w:val="none" w:sz="0" w:space="0" w:color="auto"/>
                  </w:divBdr>
                  <w:divsChild>
                    <w:div w:id="984360569">
                      <w:marLeft w:val="3000"/>
                      <w:marRight w:val="0"/>
                      <w:marTop w:val="0"/>
                      <w:marBottom w:val="75"/>
                      <w:divBdr>
                        <w:top w:val="none" w:sz="0" w:space="0" w:color="auto"/>
                        <w:left w:val="none" w:sz="0" w:space="0" w:color="auto"/>
                        <w:bottom w:val="none" w:sz="0" w:space="0" w:color="auto"/>
                        <w:right w:val="none" w:sz="0" w:space="0" w:color="auto"/>
                      </w:divBdr>
                      <w:divsChild>
                        <w:div w:id="1247498667">
                          <w:marLeft w:val="0"/>
                          <w:marRight w:val="0"/>
                          <w:marTop w:val="0"/>
                          <w:marBottom w:val="0"/>
                          <w:divBdr>
                            <w:top w:val="none" w:sz="0" w:space="0" w:color="auto"/>
                            <w:left w:val="none" w:sz="0" w:space="0" w:color="auto"/>
                            <w:bottom w:val="none" w:sz="0" w:space="0" w:color="auto"/>
                            <w:right w:val="none" w:sz="0" w:space="0" w:color="auto"/>
                          </w:divBdr>
                          <w:divsChild>
                            <w:div w:id="60280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717485">
      <w:bodyDiv w:val="1"/>
      <w:marLeft w:val="0"/>
      <w:marRight w:val="0"/>
      <w:marTop w:val="0"/>
      <w:marBottom w:val="0"/>
      <w:divBdr>
        <w:top w:val="none" w:sz="0" w:space="0" w:color="auto"/>
        <w:left w:val="none" w:sz="0" w:space="0" w:color="auto"/>
        <w:bottom w:val="none" w:sz="0" w:space="0" w:color="auto"/>
        <w:right w:val="none" w:sz="0" w:space="0" w:color="auto"/>
      </w:divBdr>
      <w:divsChild>
        <w:div w:id="427969838">
          <w:marLeft w:val="0"/>
          <w:marRight w:val="0"/>
          <w:marTop w:val="100"/>
          <w:marBottom w:val="15"/>
          <w:divBdr>
            <w:top w:val="none" w:sz="0" w:space="0" w:color="auto"/>
            <w:left w:val="none" w:sz="0" w:space="0" w:color="auto"/>
            <w:bottom w:val="none" w:sz="0" w:space="0" w:color="auto"/>
            <w:right w:val="none" w:sz="0" w:space="0" w:color="auto"/>
          </w:divBdr>
          <w:divsChild>
            <w:div w:id="1285162385">
              <w:marLeft w:val="0"/>
              <w:marRight w:val="0"/>
              <w:marTop w:val="100"/>
              <w:marBottom w:val="100"/>
              <w:divBdr>
                <w:top w:val="none" w:sz="0" w:space="0" w:color="auto"/>
                <w:left w:val="none" w:sz="0" w:space="0" w:color="auto"/>
                <w:bottom w:val="none" w:sz="0" w:space="0" w:color="auto"/>
                <w:right w:val="none" w:sz="0" w:space="0" w:color="auto"/>
              </w:divBdr>
              <w:divsChild>
                <w:div w:id="228615167">
                  <w:marLeft w:val="0"/>
                  <w:marRight w:val="0"/>
                  <w:marTop w:val="225"/>
                  <w:marBottom w:val="0"/>
                  <w:divBdr>
                    <w:top w:val="none" w:sz="0" w:space="0" w:color="auto"/>
                    <w:left w:val="none" w:sz="0" w:space="0" w:color="auto"/>
                    <w:bottom w:val="none" w:sz="0" w:space="0" w:color="auto"/>
                    <w:right w:val="none" w:sz="0" w:space="0" w:color="auto"/>
                  </w:divBdr>
                  <w:divsChild>
                    <w:div w:id="1040933828">
                      <w:marLeft w:val="0"/>
                      <w:marRight w:val="0"/>
                      <w:marTop w:val="0"/>
                      <w:marBottom w:val="0"/>
                      <w:divBdr>
                        <w:top w:val="none" w:sz="0" w:space="0" w:color="auto"/>
                        <w:left w:val="none" w:sz="0" w:space="0" w:color="auto"/>
                        <w:bottom w:val="none" w:sz="0" w:space="0" w:color="auto"/>
                        <w:right w:val="none" w:sz="0" w:space="0" w:color="auto"/>
                      </w:divBdr>
                      <w:divsChild>
                        <w:div w:id="716392294">
                          <w:marLeft w:val="0"/>
                          <w:marRight w:val="0"/>
                          <w:marTop w:val="0"/>
                          <w:marBottom w:val="0"/>
                          <w:divBdr>
                            <w:top w:val="none" w:sz="0" w:space="0" w:color="auto"/>
                            <w:left w:val="none" w:sz="0" w:space="0" w:color="auto"/>
                            <w:bottom w:val="none" w:sz="0" w:space="0" w:color="auto"/>
                            <w:right w:val="none" w:sz="0" w:space="0" w:color="auto"/>
                          </w:divBdr>
                          <w:divsChild>
                            <w:div w:id="315233012">
                              <w:marLeft w:val="0"/>
                              <w:marRight w:val="0"/>
                              <w:marTop w:val="0"/>
                              <w:marBottom w:val="0"/>
                              <w:divBdr>
                                <w:top w:val="none" w:sz="0" w:space="0" w:color="auto"/>
                                <w:left w:val="none" w:sz="0" w:space="0" w:color="auto"/>
                                <w:bottom w:val="none" w:sz="0" w:space="0" w:color="auto"/>
                                <w:right w:val="none" w:sz="0" w:space="0" w:color="auto"/>
                              </w:divBdr>
                              <w:divsChild>
                                <w:div w:id="2039117322">
                                  <w:marLeft w:val="0"/>
                                  <w:marRight w:val="0"/>
                                  <w:marTop w:val="0"/>
                                  <w:marBottom w:val="0"/>
                                  <w:divBdr>
                                    <w:top w:val="none" w:sz="0" w:space="0" w:color="auto"/>
                                    <w:left w:val="none" w:sz="0" w:space="0" w:color="auto"/>
                                    <w:bottom w:val="none" w:sz="0" w:space="0" w:color="auto"/>
                                    <w:right w:val="none" w:sz="0" w:space="0" w:color="auto"/>
                                  </w:divBdr>
                                  <w:divsChild>
                                    <w:div w:id="1231503321">
                                      <w:marLeft w:val="0"/>
                                      <w:marRight w:val="0"/>
                                      <w:marTop w:val="0"/>
                                      <w:marBottom w:val="0"/>
                                      <w:divBdr>
                                        <w:top w:val="none" w:sz="0" w:space="0" w:color="auto"/>
                                        <w:left w:val="none" w:sz="0" w:space="0" w:color="auto"/>
                                        <w:bottom w:val="none" w:sz="0" w:space="0" w:color="auto"/>
                                        <w:right w:val="none" w:sz="0" w:space="0" w:color="auto"/>
                                      </w:divBdr>
                                      <w:divsChild>
                                        <w:div w:id="596404640">
                                          <w:marLeft w:val="0"/>
                                          <w:marRight w:val="0"/>
                                          <w:marTop w:val="0"/>
                                          <w:marBottom w:val="0"/>
                                          <w:divBdr>
                                            <w:top w:val="single" w:sz="6" w:space="5" w:color="E4E4E4"/>
                                            <w:left w:val="none" w:sz="0" w:space="0" w:color="auto"/>
                                            <w:bottom w:val="none" w:sz="0" w:space="0" w:color="auto"/>
                                            <w:right w:val="none" w:sz="0" w:space="0" w:color="auto"/>
                                          </w:divBdr>
                                          <w:divsChild>
                                            <w:div w:id="1840920667">
                                              <w:marLeft w:val="0"/>
                                              <w:marRight w:val="0"/>
                                              <w:marTop w:val="0"/>
                                              <w:marBottom w:val="0"/>
                                              <w:divBdr>
                                                <w:top w:val="none" w:sz="0" w:space="0" w:color="auto"/>
                                                <w:left w:val="none" w:sz="0" w:space="0" w:color="auto"/>
                                                <w:bottom w:val="none" w:sz="0" w:space="0" w:color="auto"/>
                                                <w:right w:val="none" w:sz="0" w:space="0" w:color="auto"/>
                                              </w:divBdr>
                                              <w:divsChild>
                                                <w:div w:id="412514796">
                                                  <w:marLeft w:val="0"/>
                                                  <w:marRight w:val="0"/>
                                                  <w:marTop w:val="0"/>
                                                  <w:marBottom w:val="0"/>
                                                  <w:divBdr>
                                                    <w:top w:val="none" w:sz="0" w:space="0" w:color="auto"/>
                                                    <w:left w:val="none" w:sz="0" w:space="0" w:color="auto"/>
                                                    <w:bottom w:val="none" w:sz="0" w:space="0" w:color="auto"/>
                                                    <w:right w:val="none" w:sz="0" w:space="0" w:color="auto"/>
                                                  </w:divBdr>
                                                  <w:divsChild>
                                                    <w:div w:id="2024621955">
                                                      <w:marLeft w:val="0"/>
                                                      <w:marRight w:val="0"/>
                                                      <w:marTop w:val="0"/>
                                                      <w:marBottom w:val="0"/>
                                                      <w:divBdr>
                                                        <w:top w:val="none" w:sz="0" w:space="0" w:color="auto"/>
                                                        <w:left w:val="none" w:sz="0" w:space="0" w:color="auto"/>
                                                        <w:bottom w:val="none" w:sz="0" w:space="0" w:color="auto"/>
                                                        <w:right w:val="none" w:sz="0" w:space="0" w:color="auto"/>
                                                      </w:divBdr>
                                                      <w:divsChild>
                                                        <w:div w:id="1774668541">
                                                          <w:marLeft w:val="0"/>
                                                          <w:marRight w:val="0"/>
                                                          <w:marTop w:val="0"/>
                                                          <w:marBottom w:val="0"/>
                                                          <w:divBdr>
                                                            <w:top w:val="none" w:sz="0" w:space="0" w:color="auto"/>
                                                            <w:left w:val="none" w:sz="0" w:space="0" w:color="auto"/>
                                                            <w:bottom w:val="none" w:sz="0" w:space="0" w:color="auto"/>
                                                            <w:right w:val="none" w:sz="0" w:space="0" w:color="auto"/>
                                                          </w:divBdr>
                                                          <w:divsChild>
                                                            <w:div w:id="2103984232">
                                                              <w:marLeft w:val="0"/>
                                                              <w:marRight w:val="0"/>
                                                              <w:marTop w:val="0"/>
                                                              <w:marBottom w:val="0"/>
                                                              <w:divBdr>
                                                                <w:top w:val="none" w:sz="0" w:space="0" w:color="auto"/>
                                                                <w:left w:val="none" w:sz="0" w:space="0" w:color="auto"/>
                                                                <w:bottom w:val="none" w:sz="0" w:space="0" w:color="auto"/>
                                                                <w:right w:val="none" w:sz="0" w:space="0" w:color="auto"/>
                                                              </w:divBdr>
                                                              <w:divsChild>
                                                                <w:div w:id="1765567015">
                                                                  <w:marLeft w:val="0"/>
                                                                  <w:marRight w:val="0"/>
                                                                  <w:marTop w:val="0"/>
                                                                  <w:marBottom w:val="0"/>
                                                                  <w:divBdr>
                                                                    <w:top w:val="none" w:sz="0" w:space="0" w:color="auto"/>
                                                                    <w:left w:val="none" w:sz="0" w:space="0" w:color="auto"/>
                                                                    <w:bottom w:val="none" w:sz="0" w:space="0" w:color="auto"/>
                                                                    <w:right w:val="none" w:sz="0" w:space="0" w:color="auto"/>
                                                                  </w:divBdr>
                                                                  <w:divsChild>
                                                                    <w:div w:id="6812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am.ac.uk/users/node/18036" TargetMode="External"/><Relationship Id="rId18" Type="http://schemas.openxmlformats.org/officeDocument/2006/relationships/image" Target="media/image7.jpeg"/><Relationship Id="rId26" Type="http://schemas.openxmlformats.org/officeDocument/2006/relationships/footer" Target="footer2.xml"/><Relationship Id="rId39" Type="http://schemas.openxmlformats.org/officeDocument/2006/relationships/image" Target="media/image15.wmf"/><Relationship Id="rId21" Type="http://schemas.openxmlformats.org/officeDocument/2006/relationships/hyperlink" Target="http://www.vam.ac.uk/users/node/18051" TargetMode="External"/><Relationship Id="rId34" Type="http://schemas.openxmlformats.org/officeDocument/2006/relationships/image" Target="media/image12.jpeg"/><Relationship Id="rId42" Type="http://schemas.openxmlformats.org/officeDocument/2006/relationships/oleObject" Target="embeddings/oleObject2.bin"/><Relationship Id="rId47" Type="http://schemas.openxmlformats.org/officeDocument/2006/relationships/image" Target="media/image19.wmf"/><Relationship Id="rId50" Type="http://schemas.openxmlformats.org/officeDocument/2006/relationships/oleObject" Target="embeddings/oleObject6.bin"/><Relationship Id="rId55" Type="http://schemas.openxmlformats.org/officeDocument/2006/relationships/hyperlink" Target="http://www.vam.ac.uk/users/node/18065" TargetMode="External"/><Relationship Id="rId63" Type="http://schemas.openxmlformats.org/officeDocument/2006/relationships/hyperlink" Target="http://uscpublicdiplomacy.org/pdfs/Martin_Davidson_Speech.pdf" TargetMode="External"/><Relationship Id="rId68" Type="http://schemas.openxmlformats.org/officeDocument/2006/relationships/hyperlink" Target="http://www.mepc.org/journal/middle-east-policy-archives/public-diplomacy-ideas-war-ideas"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ts.clingendael.nl/library/literature/cultural_diplomacy.pdf"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www.vam.ac.uk/users/node/18046" TargetMode="External"/><Relationship Id="rId11" Type="http://schemas.openxmlformats.org/officeDocument/2006/relationships/image" Target="media/image3.png"/><Relationship Id="rId24" Type="http://schemas.openxmlformats.org/officeDocument/2006/relationships/header" Target="header2.xml"/><Relationship Id="rId32" Type="http://schemas.openxmlformats.org/officeDocument/2006/relationships/image" Target="media/image11.jpeg"/><Relationship Id="rId37" Type="http://schemas.openxmlformats.org/officeDocument/2006/relationships/hyperlink" Target="http://www.vam.ac.uk/users/node/18061" TargetMode="External"/><Relationship Id="rId40" Type="http://schemas.openxmlformats.org/officeDocument/2006/relationships/oleObject" Target="embeddings/oleObject1.bin"/><Relationship Id="rId45" Type="http://schemas.openxmlformats.org/officeDocument/2006/relationships/image" Target="media/image18.wmf"/><Relationship Id="rId53" Type="http://schemas.openxmlformats.org/officeDocument/2006/relationships/image" Target="media/image22.png"/><Relationship Id="rId58" Type="http://schemas.openxmlformats.org/officeDocument/2006/relationships/image" Target="media/image25.jpeg"/><Relationship Id="rId66" Type="http://schemas.openxmlformats.org/officeDocument/2006/relationships/hyperlink" Target="http://www.culturaldiplomacy.org/academy/content/pdf/participant-papers/2012-08-acd/what-role-do-museums-and-art-institutions-play-in-international-relations-today-leanne-hoogwaerts.pdf" TargetMode="External"/><Relationship Id="rId74" Type="http://schemas.openxmlformats.org/officeDocument/2006/relationships/hyperlink" Target="http://d25d2506sfb94s.cloudfront.net/cumulus_uploads/document/rjicu81fkt/West%20and%20Muslim%20world%20120926%20xls.pdf" TargetMode="External"/><Relationship Id="rId5" Type="http://schemas.openxmlformats.org/officeDocument/2006/relationships/webSettings" Target="webSettings.xml"/><Relationship Id="rId15" Type="http://schemas.openxmlformats.org/officeDocument/2006/relationships/hyperlink" Target="http://www.vam.ac.uk/users/node/18035"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13.jpeg"/><Relationship Id="rId49" Type="http://schemas.openxmlformats.org/officeDocument/2006/relationships/image" Target="media/image20.wmf"/><Relationship Id="rId57" Type="http://schemas.openxmlformats.org/officeDocument/2006/relationships/hyperlink" Target="http://www.vam.ac.uk/users/node/18054" TargetMode="External"/><Relationship Id="rId61" Type="http://schemas.openxmlformats.org/officeDocument/2006/relationships/hyperlink" Target="http://www.britishmuseum.org/about_us/skills-sharing/world_collections_programme.aspx" TargetMode="External"/><Relationship Id="rId10" Type="http://schemas.openxmlformats.org/officeDocument/2006/relationships/hyperlink" Target="https://creativecommons.org/licenses/by-nc/2.0/uk/" TargetMode="External"/><Relationship Id="rId19" Type="http://schemas.openxmlformats.org/officeDocument/2006/relationships/hyperlink" Target="http://www.vam.ac.uk/users/node/18044" TargetMode="External"/><Relationship Id="rId31" Type="http://schemas.openxmlformats.org/officeDocument/2006/relationships/hyperlink" Target="http://www.vam.ac.uk/users/node/18039" TargetMode="External"/><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hyperlink" Target="http://www.bbc.co.uk/news/entertainment-arts-21739486" TargetMode="External"/><Relationship Id="rId65" Type="http://schemas.openxmlformats.org/officeDocument/2006/relationships/hyperlink" Target="http://www.ditchley.co.uk/conferences/past-programme/2010-2019/2012/cultural-diplomacy" TargetMode="External"/><Relationship Id="rId73" Type="http://schemas.openxmlformats.org/officeDocument/2006/relationships/hyperlink" Target="http://www.nationalmuseums.org.uk/media/documents/publications/cultural_impact_final.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eader" Target="header3.xml"/><Relationship Id="rId30" Type="http://schemas.openxmlformats.org/officeDocument/2006/relationships/image" Target="media/image10.jpeg"/><Relationship Id="rId35" Type="http://schemas.openxmlformats.org/officeDocument/2006/relationships/hyperlink" Target="http://www.vam.ac.uk/users/node/18049" TargetMode="External"/><Relationship Id="rId43" Type="http://schemas.openxmlformats.org/officeDocument/2006/relationships/image" Target="media/image17.wmf"/><Relationship Id="rId48" Type="http://schemas.openxmlformats.org/officeDocument/2006/relationships/oleObject" Target="embeddings/oleObject5.bin"/><Relationship Id="rId56" Type="http://schemas.openxmlformats.org/officeDocument/2006/relationships/image" Target="media/image24.jpeg"/><Relationship Id="rId64" Type="http://schemas.openxmlformats.org/officeDocument/2006/relationships/hyperlink" Target="http://www.rferl.org/content/Fifty_Years_Ago_American_Exhibition_Stunned_Soviets_in_Cold_War/1783913.html" TargetMode="External"/><Relationship Id="rId69" Type="http://schemas.openxmlformats.org/officeDocument/2006/relationships/hyperlink" Target="http://www.britishcouncil.org/russia-projects-cultural-creative-economy-useful-resources-cloudculturecharlesleadbeater" TargetMode="External"/><Relationship Id="rId8" Type="http://schemas.openxmlformats.org/officeDocument/2006/relationships/image" Target="media/image1.jpeg"/><Relationship Id="rId51" Type="http://schemas.openxmlformats.org/officeDocument/2006/relationships/image" Target="media/image21.wmf"/><Relationship Id="rId72" Type="http://schemas.openxmlformats.org/officeDocument/2006/relationships/hyperlink" Target="http://artradarjournal.com/2013/04/01/recording-resisting-reframing-contemporary-middle-eastern-photography-at-va-museum-curator-interview/"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vam.ac.uk/users/node/18043" TargetMode="External"/><Relationship Id="rId25" Type="http://schemas.openxmlformats.org/officeDocument/2006/relationships/footer" Target="footer1.xml"/><Relationship Id="rId33" Type="http://schemas.openxmlformats.org/officeDocument/2006/relationships/hyperlink" Target="http://www.vam.ac.uk/users/node/18045" TargetMode="External"/><Relationship Id="rId38" Type="http://schemas.openxmlformats.org/officeDocument/2006/relationships/image" Target="media/image14.jpeg"/><Relationship Id="rId46" Type="http://schemas.openxmlformats.org/officeDocument/2006/relationships/oleObject" Target="embeddings/oleObject4.bin"/><Relationship Id="rId59" Type="http://schemas.openxmlformats.org/officeDocument/2006/relationships/hyperlink" Target="http://asq.org/qualityprogress/past-issues/index.html?fromYYYY=2007&amp;fromMM=07&amp;index=1" TargetMode="External"/><Relationship Id="rId67" Type="http://schemas.openxmlformats.org/officeDocument/2006/relationships/hyperlink" Target="http://www.irdiplomacy.ir/en/page/1907946/Middle+East%E2%80%99s+Changing+Geopolitics.html" TargetMode="External"/><Relationship Id="rId20" Type="http://schemas.openxmlformats.org/officeDocument/2006/relationships/image" Target="media/image8.jpeg"/><Relationship Id="rId41" Type="http://schemas.openxmlformats.org/officeDocument/2006/relationships/image" Target="media/image16.wmf"/><Relationship Id="rId54" Type="http://schemas.openxmlformats.org/officeDocument/2006/relationships/image" Target="media/image23.png"/><Relationship Id="rId62" Type="http://schemas.openxmlformats.org/officeDocument/2006/relationships/hyperlink" Target="http://www.eunic-london.org/uploads/2/9/5/1/2951705/cultural_diplomacy_in_a_changing_world.pdf" TargetMode="External"/><Relationship Id="rId70" Type="http://schemas.openxmlformats.org/officeDocument/2006/relationships/hyperlink" Target="http://www.internationalfuturesforum.com/iffblog_old/wp-content/uploads/2010/01/cultural_relations_iffgl.pdf"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AB1DF-0A54-4FAF-805B-384BDDBDA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527A1557</Template>
  <TotalTime>2</TotalTime>
  <Pages>18</Pages>
  <Words>10577</Words>
  <Characters>60289</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70725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thomas</dc:creator>
  <cp:lastModifiedBy>Ellen Dean</cp:lastModifiedBy>
  <cp:revision>3</cp:revision>
  <cp:lastPrinted>2013-05-02T09:31:00Z</cp:lastPrinted>
  <dcterms:created xsi:type="dcterms:W3CDTF">2023-08-25T10:23:00Z</dcterms:created>
  <dcterms:modified xsi:type="dcterms:W3CDTF">2023-11-07T15:06:00Z</dcterms:modified>
</cp:coreProperties>
</file>